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1"/>
        <w:tblW w:w="9924" w:type="dxa"/>
        <w:tblInd w:w="-433" w:type="dxa"/>
        <w:tblLayout w:type="fixed"/>
        <w:tblLook w:val="0000" w:firstRow="0" w:lastRow="0" w:firstColumn="0" w:lastColumn="0" w:noHBand="0" w:noVBand="0"/>
      </w:tblPr>
      <w:tblGrid>
        <w:gridCol w:w="4254"/>
        <w:gridCol w:w="5670"/>
      </w:tblGrid>
      <w:tr w:rsidR="00737FB8">
        <w:trPr>
          <w:trHeight w:val="1008"/>
        </w:trPr>
        <w:tc>
          <w:tcPr>
            <w:tcW w:w="4254" w:type="dxa"/>
          </w:tcPr>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 BAN NHÂN DÂN</w:t>
            </w:r>
          </w:p>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THÀNH PHỐ HỒ CHÍ MINH</w:t>
            </w:r>
          </w:p>
          <w:p w:rsidR="00737FB8" w:rsidRDefault="001E5415">
            <w:pPr>
              <w:spacing w:after="0" w:line="240" w:lineRule="auto"/>
              <w:rPr>
                <w:rFonts w:ascii="Times New Roman" w:eastAsia="Times New Roman" w:hAnsi="Times New Roman" w:cs="Times New Roman"/>
                <w:sz w:val="26"/>
                <w:szCs w:val="26"/>
              </w:rPr>
            </w:pPr>
            <w:r>
              <w:rPr>
                <w:noProof/>
                <w:lang w:eastAsia="en-US"/>
              </w:rPr>
              <mc:AlternateContent>
                <mc:Choice Requires="wps">
                  <w:drawing>
                    <wp:anchor distT="0" distB="0" distL="114300" distR="114300" simplePos="0" relativeHeight="251660288" behindDoc="0" locked="0" layoutInCell="1" hidden="0" allowOverlap="1" wp14:anchorId="0CEA5301" wp14:editId="147EF47B">
                      <wp:simplePos x="0" y="0"/>
                      <wp:positionH relativeFrom="column">
                        <wp:posOffset>889000</wp:posOffset>
                      </wp:positionH>
                      <wp:positionV relativeFrom="paragraph">
                        <wp:posOffset>25400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890388" y="3780000"/>
                                <a:ext cx="91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DB52F12" id="_x0000_t32" coordsize="21600,21600" o:spt="32" o:oned="t" path="m,l21600,21600e" filled="f">
                      <v:path arrowok="t" fillok="f" o:connecttype="none"/>
                      <o:lock v:ext="edit" shapetype="t"/>
                    </v:shapetype>
                    <v:shape id="Straight Arrow Connector 7" o:spid="_x0000_s1026" type="#_x0000_t32" style="position:absolute;margin-left:70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"/>
                  </w:pict>
                </mc:Fallback>
              </mc:AlternateContent>
            </w:r>
          </w:p>
        </w:tc>
        <w:tc>
          <w:tcPr>
            <w:tcW w:w="5670" w:type="dxa"/>
          </w:tcPr>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737FB8" w:rsidRDefault="007824CF">
            <w:pPr>
              <w:pStyle w:val="Heading3"/>
              <w:ind w:firstLine="0"/>
              <w:rPr>
                <w:b/>
                <w:i w:val="0"/>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732155</wp:posOffset>
                      </wp:positionH>
                      <wp:positionV relativeFrom="paragraph">
                        <wp:posOffset>14605</wp:posOffset>
                      </wp:positionV>
                      <wp:extent cx="196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15pt" to="212.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O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" strokecolor="black [3040]"/>
                  </w:pict>
                </mc:Fallback>
              </mc:AlternateContent>
            </w:r>
            <w:r w:rsidR="001E5415">
              <w:rPr>
                <w:noProof/>
                <w:lang w:eastAsia="en-US"/>
              </w:rPr>
              <mc:AlternateContent>
                <mc:Choice Requires="wps">
                  <w:drawing>
                    <wp:anchor distT="0" distB="0" distL="114300" distR="114300" simplePos="0" relativeHeight="251661312" behindDoc="0" locked="0" layoutInCell="1" hidden="0" allowOverlap="1" wp14:anchorId="6575BF1D" wp14:editId="7131B0B8">
                      <wp:simplePos x="0" y="0"/>
                      <wp:positionH relativeFrom="column">
                        <wp:posOffset>736600</wp:posOffset>
                      </wp:positionH>
                      <wp:positionV relativeFrom="paragraph">
                        <wp:posOffset>25400</wp:posOffset>
                      </wp:positionV>
                      <wp:extent cx="0" cy="12700"/>
                      <wp:effectExtent l="0" t="0" r="19050" b="25400"/>
                      <wp:wrapNone/>
                      <wp:docPr id="8" name="Straight Arrow Connector 8"/>
                      <wp:cNvGraphicFramePr/>
                      <a:graphic xmlns:a="http://schemas.openxmlformats.org/drawingml/2006/main">
                        <a:graphicData uri="http://schemas.microsoft.com/office/word/2010/wordprocessingShape">
                          <wps:wsp>
                            <wps:cNvCnPr/>
                            <wps:spPr>
                              <a:xfrm>
                                <a:off x="4349050" y="3780000"/>
                                <a:ext cx="1993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pt;margin-top: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"/>
                  </w:pict>
                </mc:Fallback>
              </mc:AlternateContent>
            </w:r>
          </w:p>
        </w:tc>
      </w:tr>
    </w:tbl>
    <w:p w:rsidR="00737FB8" w:rsidRDefault="001E5415">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2</w:t>
      </w:r>
    </w:p>
    <w:p w:rsidR="00737FB8" w:rsidRDefault="001E5415" w:rsidP="0028142D">
      <w:pPr>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Danh mục thủ tục hành chính, nhóm thủ tục hành chính đáp ứng yêu cầu cung cấp dịch vụ công trực tuyến </w:t>
      </w:r>
      <w:r w:rsidRPr="00221914">
        <w:rPr>
          <w:rFonts w:ascii="Times New Roman" w:eastAsia="Times New Roman" w:hAnsi="Times New Roman" w:cs="Times New Roman"/>
          <w:b/>
          <w:color w:val="FF0000"/>
          <w:sz w:val="28"/>
          <w:szCs w:val="28"/>
        </w:rPr>
        <w:t xml:space="preserve">một phần </w:t>
      </w:r>
      <w:r>
        <w:rPr>
          <w:rFonts w:ascii="Times New Roman" w:eastAsia="Times New Roman" w:hAnsi="Times New Roman" w:cs="Times New Roman"/>
          <w:b/>
          <w:sz w:val="28"/>
          <w:szCs w:val="28"/>
        </w:rPr>
        <w:t xml:space="preserve">giai đoạn 2023-2024 (đợt </w:t>
      </w:r>
      <w:r w:rsidR="009F4A5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bookmarkStart w:id="0" w:name="_GoBack"/>
      <w:bookmarkEnd w:id="0"/>
    </w:p>
    <w:p w:rsidR="0028142D" w:rsidRDefault="0028142D" w:rsidP="0028142D">
      <w:pPr>
        <w:spacing w:before="120" w:after="0" w:line="240" w:lineRule="auto"/>
        <w:jc w:val="center"/>
        <w:rPr>
          <w:rFonts w:ascii="Times New Roman" w:eastAsia="Times New Roman" w:hAnsi="Times New Roman" w:cs="Times New Roman"/>
          <w:i/>
          <w:sz w:val="28"/>
          <w:szCs w:val="28"/>
        </w:rPr>
      </w:pPr>
      <w:r w:rsidRPr="0028142D">
        <w:rPr>
          <w:rFonts w:ascii="Times New Roman" w:eastAsia="Times New Roman" w:hAnsi="Times New Roman" w:cs="Times New Roman"/>
          <w:i/>
          <w:sz w:val="28"/>
          <w:szCs w:val="28"/>
        </w:rPr>
        <w:t xml:space="preserve">(Ban </w:t>
      </w:r>
      <w:r>
        <w:rPr>
          <w:rFonts w:ascii="Times New Roman" w:eastAsia="Times New Roman" w:hAnsi="Times New Roman" w:cs="Times New Roman"/>
          <w:i/>
          <w:sz w:val="28"/>
          <w:szCs w:val="28"/>
        </w:rPr>
        <w:t xml:space="preserve">hành kèm theo Quyết định số     /QĐ-UBND </w:t>
      </w:r>
    </w:p>
    <w:p w:rsidR="0028142D" w:rsidRPr="0028142D" w:rsidRDefault="0028142D" w:rsidP="0028142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tháng   năm 2023 của Ủy ban nhân dân Thành phố)</w:t>
      </w:r>
    </w:p>
    <w:p w:rsidR="00737FB8" w:rsidRDefault="00737FB8">
      <w:pPr>
        <w:spacing w:after="0" w:line="240" w:lineRule="auto"/>
        <w:jc w:val="center"/>
        <w:rPr>
          <w:rFonts w:ascii="Times New Roman" w:eastAsia="Times New Roman" w:hAnsi="Times New Roman" w:cs="Times New Roman"/>
          <w:b/>
          <w:sz w:val="28"/>
          <w:szCs w:val="28"/>
        </w:rPr>
      </w:pPr>
    </w:p>
    <w:tbl>
      <w:tblPr>
        <w:tblStyle w:val="a2"/>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379"/>
        <w:gridCol w:w="1843"/>
      </w:tblGrid>
      <w:tr w:rsidR="00704406" w:rsidRPr="00755243" w:rsidTr="00C10C5B">
        <w:trPr>
          <w:trHeight w:val="403"/>
        </w:trPr>
        <w:tc>
          <w:tcPr>
            <w:tcW w:w="1134" w:type="dxa"/>
            <w:vAlign w:val="center"/>
          </w:tcPr>
          <w:p w:rsidR="00704406" w:rsidRPr="00755243" w:rsidRDefault="00704406">
            <w:pPr>
              <w:spacing w:before="120" w:after="120"/>
              <w:jc w:val="center"/>
              <w:rPr>
                <w:rFonts w:ascii="Times New Roman" w:eastAsia="Times New Roman" w:hAnsi="Times New Roman" w:cs="Times New Roman"/>
                <w:b/>
                <w:sz w:val="26"/>
                <w:szCs w:val="26"/>
              </w:rPr>
            </w:pPr>
            <w:r w:rsidRPr="00755243">
              <w:rPr>
                <w:rFonts w:ascii="Times New Roman" w:eastAsia="Times New Roman" w:hAnsi="Times New Roman" w:cs="Times New Roman"/>
                <w:b/>
                <w:sz w:val="26"/>
                <w:szCs w:val="26"/>
              </w:rPr>
              <w:t>STT</w:t>
            </w:r>
          </w:p>
        </w:tc>
        <w:tc>
          <w:tcPr>
            <w:tcW w:w="6379" w:type="dxa"/>
            <w:vAlign w:val="center"/>
          </w:tcPr>
          <w:p w:rsidR="00704406" w:rsidRPr="00755243" w:rsidRDefault="00704406">
            <w:pPr>
              <w:jc w:val="center"/>
              <w:rPr>
                <w:rFonts w:ascii="Times New Roman" w:eastAsia="Times New Roman" w:hAnsi="Times New Roman" w:cs="Times New Roman"/>
                <w:b/>
                <w:sz w:val="26"/>
                <w:szCs w:val="26"/>
              </w:rPr>
            </w:pPr>
            <w:r w:rsidRPr="00755243">
              <w:rPr>
                <w:rFonts w:ascii="Times New Roman" w:eastAsia="Times New Roman" w:hAnsi="Times New Roman" w:cs="Times New Roman"/>
                <w:b/>
                <w:sz w:val="26"/>
                <w:szCs w:val="26"/>
              </w:rPr>
              <w:t xml:space="preserve">Tên thủ tục hành chính, </w:t>
            </w:r>
          </w:p>
          <w:p w:rsidR="00704406" w:rsidRPr="00755243" w:rsidRDefault="00704406">
            <w:pPr>
              <w:jc w:val="center"/>
              <w:rPr>
                <w:rFonts w:ascii="Times New Roman" w:eastAsia="Times New Roman" w:hAnsi="Times New Roman" w:cs="Times New Roman"/>
                <w:b/>
                <w:sz w:val="26"/>
                <w:szCs w:val="26"/>
              </w:rPr>
            </w:pPr>
            <w:r w:rsidRPr="00755243">
              <w:rPr>
                <w:rFonts w:ascii="Times New Roman" w:eastAsia="Times New Roman" w:hAnsi="Times New Roman" w:cs="Times New Roman"/>
                <w:b/>
                <w:sz w:val="26"/>
                <w:szCs w:val="26"/>
              </w:rPr>
              <w:t>nhóm thủ tục hành chính</w:t>
            </w:r>
          </w:p>
        </w:tc>
        <w:tc>
          <w:tcPr>
            <w:tcW w:w="1843" w:type="dxa"/>
            <w:vAlign w:val="center"/>
          </w:tcPr>
          <w:p w:rsidR="00C10C5B" w:rsidRDefault="00704406" w:rsidP="00C10C5B">
            <w:pPr>
              <w:jc w:val="center"/>
              <w:rPr>
                <w:rFonts w:ascii="Times New Roman" w:eastAsia="Times New Roman" w:hAnsi="Times New Roman" w:cs="Times New Roman"/>
                <w:b/>
                <w:sz w:val="26"/>
                <w:szCs w:val="26"/>
              </w:rPr>
            </w:pPr>
            <w:r w:rsidRPr="00755243">
              <w:rPr>
                <w:rFonts w:ascii="Times New Roman" w:eastAsia="Times New Roman" w:hAnsi="Times New Roman" w:cs="Times New Roman"/>
                <w:b/>
                <w:sz w:val="26"/>
                <w:szCs w:val="26"/>
              </w:rPr>
              <w:t xml:space="preserve">Cơ quan </w:t>
            </w:r>
          </w:p>
          <w:p w:rsidR="00704406" w:rsidRPr="00755243" w:rsidRDefault="00704406" w:rsidP="00C10C5B">
            <w:pPr>
              <w:jc w:val="center"/>
              <w:rPr>
                <w:rFonts w:ascii="Times New Roman" w:eastAsia="Times New Roman" w:hAnsi="Times New Roman" w:cs="Times New Roman"/>
                <w:b/>
                <w:sz w:val="26"/>
                <w:szCs w:val="26"/>
              </w:rPr>
            </w:pPr>
            <w:r w:rsidRPr="00755243">
              <w:rPr>
                <w:rFonts w:ascii="Times New Roman" w:eastAsia="Times New Roman" w:hAnsi="Times New Roman" w:cs="Times New Roman"/>
                <w:b/>
                <w:sz w:val="26"/>
                <w:szCs w:val="26"/>
              </w:rPr>
              <w:t>thực hiện</w:t>
            </w:r>
          </w:p>
        </w:tc>
      </w:tr>
      <w:tr w:rsidR="00704406" w:rsidRPr="00755243" w:rsidTr="00704406">
        <w:trPr>
          <w:trHeight w:val="425"/>
        </w:trPr>
        <w:tc>
          <w:tcPr>
            <w:tcW w:w="9356" w:type="dxa"/>
            <w:gridSpan w:val="3"/>
            <w:shd w:val="clear" w:color="auto" w:fill="F2F2F2"/>
            <w:vAlign w:val="center"/>
          </w:tcPr>
          <w:p w:rsidR="00704406" w:rsidRPr="00755243" w:rsidRDefault="00704406">
            <w:pPr>
              <w:spacing w:before="120" w:after="120"/>
              <w:jc w:val="both"/>
              <w:rPr>
                <w:rFonts w:ascii="Times New Roman" w:eastAsia="Times New Roman" w:hAnsi="Times New Roman" w:cs="Times New Roman"/>
                <w:b/>
                <w:i/>
                <w:sz w:val="26"/>
                <w:szCs w:val="26"/>
              </w:rPr>
            </w:pPr>
            <w:r w:rsidRPr="00755243">
              <w:rPr>
                <w:rFonts w:ascii="Times New Roman" w:eastAsia="Times New Roman" w:hAnsi="Times New Roman" w:cs="Times New Roman"/>
                <w:b/>
                <w:i/>
                <w:sz w:val="26"/>
                <w:szCs w:val="26"/>
              </w:rPr>
              <w:t>Thủ tục hành chính cấp tỉnh</w:t>
            </w:r>
          </w:p>
        </w:tc>
      </w:tr>
      <w:tr w:rsidR="00704406" w:rsidRPr="00755243" w:rsidTr="00704406">
        <w:trPr>
          <w:trHeight w:val="291"/>
        </w:trPr>
        <w:tc>
          <w:tcPr>
            <w:tcW w:w="9356" w:type="dxa"/>
            <w:gridSpan w:val="3"/>
            <w:vAlign w:val="center"/>
          </w:tcPr>
          <w:p w:rsidR="00704406" w:rsidRPr="00755243" w:rsidRDefault="00704406" w:rsidP="00BF651A">
            <w:pPr>
              <w:spacing w:before="120" w:after="120"/>
              <w:jc w:val="both"/>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Quốc tịch</w:t>
            </w:r>
          </w:p>
        </w:tc>
      </w:tr>
      <w:tr w:rsidR="00704406" w:rsidRPr="00755243" w:rsidTr="00C10C5B">
        <w:tc>
          <w:tcPr>
            <w:tcW w:w="1134" w:type="dxa"/>
            <w:vAlign w:val="center"/>
          </w:tcPr>
          <w:p w:rsidR="00704406" w:rsidRPr="00755243" w:rsidRDefault="00704406">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BF651A">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Thôi quốc tịch Việt Nam ở trong nước</w:t>
            </w:r>
          </w:p>
        </w:tc>
        <w:tc>
          <w:tcPr>
            <w:tcW w:w="1843" w:type="dxa"/>
            <w:vAlign w:val="center"/>
          </w:tcPr>
          <w:p w:rsidR="00704406" w:rsidRPr="00755243" w:rsidRDefault="00704406" w:rsidP="00BF651A">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Tư pháp</w:t>
            </w:r>
          </w:p>
        </w:tc>
      </w:tr>
      <w:tr w:rsidR="00704406" w:rsidRPr="00755243" w:rsidTr="00C10C5B">
        <w:tc>
          <w:tcPr>
            <w:tcW w:w="1134" w:type="dxa"/>
            <w:vAlign w:val="center"/>
          </w:tcPr>
          <w:p w:rsidR="00704406" w:rsidRPr="00755243" w:rsidRDefault="00704406">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BF651A">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Trở lại quốc tịch Việt Nam ở trong nước</w:t>
            </w:r>
          </w:p>
        </w:tc>
        <w:tc>
          <w:tcPr>
            <w:tcW w:w="1843" w:type="dxa"/>
            <w:vAlign w:val="center"/>
          </w:tcPr>
          <w:p w:rsidR="00704406" w:rsidRPr="00755243" w:rsidRDefault="00704406" w:rsidP="00BF651A">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Tư pháp</w:t>
            </w:r>
          </w:p>
        </w:tc>
      </w:tr>
      <w:tr w:rsidR="00704406" w:rsidRPr="00755243" w:rsidTr="00C10C5B">
        <w:tc>
          <w:tcPr>
            <w:tcW w:w="1134" w:type="dxa"/>
            <w:vAlign w:val="center"/>
          </w:tcPr>
          <w:p w:rsidR="00704406" w:rsidRPr="00755243" w:rsidRDefault="00704406">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BF651A">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Cấp Giấy xác nhận có quốc tịch Việt Nam ở trong nước</w:t>
            </w:r>
          </w:p>
        </w:tc>
        <w:tc>
          <w:tcPr>
            <w:tcW w:w="1843" w:type="dxa"/>
            <w:vAlign w:val="center"/>
          </w:tcPr>
          <w:p w:rsidR="00704406" w:rsidRPr="00755243" w:rsidRDefault="00704406" w:rsidP="00BF651A">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Tư pháp</w:t>
            </w:r>
          </w:p>
        </w:tc>
      </w:tr>
      <w:tr w:rsidR="00704406" w:rsidRPr="00755243" w:rsidTr="00C10C5B">
        <w:tc>
          <w:tcPr>
            <w:tcW w:w="1134" w:type="dxa"/>
            <w:vAlign w:val="center"/>
          </w:tcPr>
          <w:p w:rsidR="00704406" w:rsidRPr="00755243" w:rsidRDefault="00704406" w:rsidP="00783891">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BF651A">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Cấp Giấy xác nhận là người gốc Việt Nam</w:t>
            </w:r>
          </w:p>
        </w:tc>
        <w:tc>
          <w:tcPr>
            <w:tcW w:w="1843" w:type="dxa"/>
            <w:vAlign w:val="center"/>
          </w:tcPr>
          <w:p w:rsidR="00704406" w:rsidRPr="00755243" w:rsidRDefault="00704406" w:rsidP="00BF651A">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Tư pháp</w:t>
            </w:r>
          </w:p>
        </w:tc>
      </w:tr>
      <w:tr w:rsidR="00704406" w:rsidRPr="00755243" w:rsidTr="00704406">
        <w:tc>
          <w:tcPr>
            <w:tcW w:w="9356" w:type="dxa"/>
            <w:gridSpan w:val="3"/>
            <w:vAlign w:val="center"/>
          </w:tcPr>
          <w:p w:rsidR="00704406" w:rsidRPr="00755243" w:rsidRDefault="00704406" w:rsidP="00ED2838">
            <w:pPr>
              <w:spacing w:before="120" w:after="120"/>
              <w:jc w:val="both"/>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Giáo dục trung học</w:t>
            </w:r>
          </w:p>
        </w:tc>
      </w:tr>
      <w:tr w:rsidR="00704406" w:rsidRPr="00755243" w:rsidTr="00C10C5B">
        <w:tc>
          <w:tcPr>
            <w:tcW w:w="1134" w:type="dxa"/>
            <w:vAlign w:val="center"/>
          </w:tcPr>
          <w:p w:rsidR="00704406" w:rsidRPr="00755243" w:rsidRDefault="00704406" w:rsidP="00ED283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ED2838">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Cho phép trường trung học phổ thông hoạt động giáo dục</w:t>
            </w:r>
          </w:p>
        </w:tc>
        <w:tc>
          <w:tcPr>
            <w:tcW w:w="1843" w:type="dxa"/>
            <w:vAlign w:val="center"/>
          </w:tcPr>
          <w:p w:rsidR="00704406" w:rsidRPr="00755243" w:rsidRDefault="00704406" w:rsidP="00ED2838">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Giáo dục và Đào tạo</w:t>
            </w:r>
          </w:p>
        </w:tc>
      </w:tr>
      <w:tr w:rsidR="00704406" w:rsidRPr="00755243" w:rsidTr="00C10C5B">
        <w:tc>
          <w:tcPr>
            <w:tcW w:w="1134" w:type="dxa"/>
            <w:vAlign w:val="center"/>
          </w:tcPr>
          <w:p w:rsidR="00704406" w:rsidRPr="00755243" w:rsidRDefault="00704406" w:rsidP="00ED283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ED2838">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Sáp nhập, chia tách trường trung học phổ thông</w:t>
            </w:r>
          </w:p>
        </w:tc>
        <w:tc>
          <w:tcPr>
            <w:tcW w:w="1843" w:type="dxa"/>
            <w:vAlign w:val="center"/>
          </w:tcPr>
          <w:p w:rsidR="00704406" w:rsidRPr="00755243" w:rsidRDefault="00704406" w:rsidP="00ED2838">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Giáo dục và Đào tạo</w:t>
            </w:r>
          </w:p>
        </w:tc>
      </w:tr>
      <w:tr w:rsidR="00704406" w:rsidRPr="00755243" w:rsidTr="00704406">
        <w:tc>
          <w:tcPr>
            <w:tcW w:w="9356" w:type="dxa"/>
            <w:gridSpan w:val="3"/>
            <w:vAlign w:val="center"/>
          </w:tcPr>
          <w:p w:rsidR="00704406" w:rsidRPr="00755243" w:rsidRDefault="00704406" w:rsidP="00ED2838">
            <w:pPr>
              <w:spacing w:before="120" w:after="120"/>
              <w:jc w:val="both"/>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Các cơ sở giáo dục khác</w:t>
            </w:r>
          </w:p>
        </w:tc>
      </w:tr>
      <w:tr w:rsidR="00704406" w:rsidRPr="00755243" w:rsidTr="00C10C5B">
        <w:trPr>
          <w:trHeight w:val="728"/>
        </w:trPr>
        <w:tc>
          <w:tcPr>
            <w:tcW w:w="1134" w:type="dxa"/>
            <w:vMerge w:val="restart"/>
            <w:vAlign w:val="center"/>
          </w:tcPr>
          <w:p w:rsidR="00704406" w:rsidRPr="00755243" w:rsidRDefault="00704406" w:rsidP="00ED283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Merge w:val="restart"/>
            <w:vAlign w:val="center"/>
          </w:tcPr>
          <w:p w:rsidR="00704406" w:rsidRPr="00755243" w:rsidRDefault="00704406" w:rsidP="00ED2838">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Cho phép trung tâm ngoại ngữ, tin học hoạt động giáo dục</w:t>
            </w:r>
          </w:p>
        </w:tc>
        <w:tc>
          <w:tcPr>
            <w:tcW w:w="1843" w:type="dxa"/>
            <w:vAlign w:val="center"/>
          </w:tcPr>
          <w:p w:rsidR="00704406" w:rsidRPr="00755243" w:rsidRDefault="00704406" w:rsidP="00422CA4">
            <w:pPr>
              <w:jc w:val="center"/>
              <w:rPr>
                <w:rFonts w:ascii="Times New Roman" w:hAnsi="Times New Roman" w:cs="Times New Roman"/>
                <w:sz w:val="26"/>
                <w:szCs w:val="26"/>
              </w:rPr>
            </w:pPr>
            <w:r w:rsidRPr="00755243">
              <w:rPr>
                <w:rFonts w:ascii="Times New Roman" w:hAnsi="Times New Roman" w:cs="Times New Roman"/>
                <w:sz w:val="26"/>
                <w:szCs w:val="26"/>
              </w:rPr>
              <w:t>Sở Giáo dục và Đào tạo</w:t>
            </w:r>
          </w:p>
        </w:tc>
      </w:tr>
      <w:tr w:rsidR="00704406" w:rsidRPr="00755243" w:rsidTr="00C10C5B">
        <w:trPr>
          <w:trHeight w:val="1672"/>
        </w:trPr>
        <w:tc>
          <w:tcPr>
            <w:tcW w:w="1134" w:type="dxa"/>
            <w:vMerge/>
            <w:vAlign w:val="center"/>
          </w:tcPr>
          <w:p w:rsidR="00704406" w:rsidRPr="00755243" w:rsidRDefault="00704406" w:rsidP="00ED283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Merge/>
            <w:vAlign w:val="center"/>
          </w:tcPr>
          <w:p w:rsidR="00704406" w:rsidRPr="00755243" w:rsidRDefault="00704406" w:rsidP="00ED2838">
            <w:pPr>
              <w:spacing w:before="120" w:after="120"/>
              <w:jc w:val="both"/>
              <w:rPr>
                <w:rFonts w:ascii="Times New Roman" w:hAnsi="Times New Roman" w:cs="Times New Roman"/>
                <w:sz w:val="26"/>
                <w:szCs w:val="26"/>
              </w:rPr>
            </w:pPr>
          </w:p>
        </w:tc>
        <w:tc>
          <w:tcPr>
            <w:tcW w:w="1843" w:type="dxa"/>
            <w:vAlign w:val="center"/>
          </w:tcPr>
          <w:p w:rsidR="00704406" w:rsidRPr="00755243" w:rsidRDefault="00704406" w:rsidP="00422CA4">
            <w:pPr>
              <w:jc w:val="center"/>
              <w:rPr>
                <w:rFonts w:ascii="Times New Roman" w:hAnsi="Times New Roman" w:cs="Times New Roman"/>
                <w:sz w:val="26"/>
                <w:szCs w:val="26"/>
              </w:rPr>
            </w:pPr>
            <w:r w:rsidRPr="00755243">
              <w:rPr>
                <w:rFonts w:ascii="Times New Roman" w:hAnsi="Times New Roman" w:cs="Times New Roman"/>
                <w:sz w:val="26"/>
                <w:szCs w:val="26"/>
              </w:rPr>
              <w:t xml:space="preserve">Cơ sở </w:t>
            </w:r>
            <w:r w:rsidRPr="00755243">
              <w:rPr>
                <w:rFonts w:ascii="Times New Roman" w:hAnsi="Times New Roman" w:cs="Times New Roman"/>
                <w:sz w:val="26"/>
                <w:szCs w:val="26"/>
              </w:rPr>
              <w:br/>
              <w:t xml:space="preserve">giáo dục nghề </w:t>
            </w:r>
            <w:r w:rsidRPr="00755243">
              <w:rPr>
                <w:rFonts w:ascii="Times New Roman" w:hAnsi="Times New Roman" w:cs="Times New Roman"/>
                <w:sz w:val="26"/>
                <w:szCs w:val="26"/>
              </w:rPr>
              <w:br/>
              <w:t>nghiệp và giáo</w:t>
            </w:r>
            <w:r w:rsidRPr="00755243">
              <w:rPr>
                <w:rFonts w:ascii="Times New Roman" w:hAnsi="Times New Roman" w:cs="Times New Roman"/>
                <w:sz w:val="26"/>
                <w:szCs w:val="26"/>
              </w:rPr>
              <w:br/>
              <w:t>dục đại học công lập</w:t>
            </w:r>
          </w:p>
        </w:tc>
      </w:tr>
      <w:tr w:rsidR="00704406" w:rsidRPr="00755243" w:rsidTr="00704406">
        <w:tc>
          <w:tcPr>
            <w:tcW w:w="9356" w:type="dxa"/>
            <w:gridSpan w:val="3"/>
            <w:vAlign w:val="center"/>
          </w:tcPr>
          <w:p w:rsidR="00704406" w:rsidRPr="00755243" w:rsidRDefault="00704406" w:rsidP="0054143E">
            <w:pPr>
              <w:spacing w:before="120" w:after="120"/>
              <w:jc w:val="both"/>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Giáo dục nghề nghiệp</w:t>
            </w:r>
          </w:p>
        </w:tc>
      </w:tr>
      <w:tr w:rsidR="00704406" w:rsidRPr="00755243" w:rsidTr="00C10C5B">
        <w:tc>
          <w:tcPr>
            <w:tcW w:w="1134" w:type="dxa"/>
            <w:vAlign w:val="center"/>
          </w:tcPr>
          <w:p w:rsidR="00704406" w:rsidRPr="00755243" w:rsidRDefault="00704406" w:rsidP="0095356A">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95356A">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1843" w:type="dxa"/>
            <w:vAlign w:val="center"/>
          </w:tcPr>
          <w:p w:rsidR="00704406" w:rsidRPr="00755243" w:rsidRDefault="00704406" w:rsidP="0095356A">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Lao động, Thương binh và xã hội</w:t>
            </w:r>
          </w:p>
        </w:tc>
      </w:tr>
      <w:tr w:rsidR="00704406" w:rsidRPr="00755243" w:rsidTr="00704406">
        <w:tc>
          <w:tcPr>
            <w:tcW w:w="9356" w:type="dxa"/>
            <w:gridSpan w:val="3"/>
            <w:vAlign w:val="center"/>
          </w:tcPr>
          <w:p w:rsidR="00704406" w:rsidRPr="00755243" w:rsidRDefault="00704406" w:rsidP="0095356A">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lastRenderedPageBreak/>
              <w:t>Lĩnh vực Việc làm</w:t>
            </w:r>
          </w:p>
        </w:tc>
      </w:tr>
      <w:tr w:rsidR="00704406" w:rsidRPr="00755243" w:rsidTr="00C10C5B">
        <w:tc>
          <w:tcPr>
            <w:tcW w:w="1134" w:type="dxa"/>
            <w:vAlign w:val="center"/>
          </w:tcPr>
          <w:p w:rsidR="00704406" w:rsidRPr="00755243" w:rsidRDefault="00704406" w:rsidP="0095356A">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95356A">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Giải quyết hưởng trợ cấp thất nghiệp</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Trung tâm Dịch vụ việc làm Thành phố</w:t>
            </w:r>
          </w:p>
        </w:tc>
      </w:tr>
      <w:tr w:rsidR="00704406" w:rsidRPr="00755243" w:rsidTr="00704406">
        <w:tc>
          <w:tcPr>
            <w:tcW w:w="9356" w:type="dxa"/>
            <w:gridSpan w:val="3"/>
            <w:vAlign w:val="center"/>
          </w:tcPr>
          <w:p w:rsidR="00704406" w:rsidRPr="00755243" w:rsidRDefault="00704406" w:rsidP="00422CA4">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 xml:space="preserve">Lĩnh vực </w:t>
            </w:r>
            <w:r w:rsidR="00422CA4">
              <w:rPr>
                <w:rFonts w:ascii="Times New Roman" w:eastAsia="Times New Roman" w:hAnsi="Times New Roman" w:cs="Times New Roman"/>
                <w:i/>
                <w:sz w:val="26"/>
                <w:szCs w:val="26"/>
              </w:rPr>
              <w:t>C</w:t>
            </w:r>
            <w:r w:rsidRPr="00755243">
              <w:rPr>
                <w:rFonts w:ascii="Times New Roman" w:eastAsia="Times New Roman" w:hAnsi="Times New Roman" w:cs="Times New Roman"/>
                <w:i/>
                <w:sz w:val="26"/>
                <w:szCs w:val="26"/>
              </w:rPr>
              <w:t>ông chức, viên chức</w:t>
            </w:r>
          </w:p>
        </w:tc>
      </w:tr>
      <w:tr w:rsidR="00704406" w:rsidRPr="00755243" w:rsidTr="00C10C5B">
        <w:tc>
          <w:tcPr>
            <w:tcW w:w="1134" w:type="dxa"/>
            <w:vAlign w:val="center"/>
          </w:tcPr>
          <w:p w:rsidR="00704406" w:rsidRPr="00755243" w:rsidRDefault="00704406" w:rsidP="003D4EF4">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3D4EF4">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thi tuyển công chức</w:t>
            </w:r>
          </w:p>
        </w:tc>
        <w:tc>
          <w:tcPr>
            <w:tcW w:w="1843" w:type="dxa"/>
            <w:vAlign w:val="center"/>
          </w:tcPr>
          <w:p w:rsidR="00704406" w:rsidRPr="00755243" w:rsidRDefault="00704406" w:rsidP="003D4EF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Nội vụ</w:t>
            </w:r>
          </w:p>
        </w:tc>
      </w:tr>
      <w:tr w:rsidR="00704406" w:rsidRPr="00755243" w:rsidTr="00C10C5B">
        <w:tc>
          <w:tcPr>
            <w:tcW w:w="1134" w:type="dxa"/>
            <w:vAlign w:val="center"/>
          </w:tcPr>
          <w:p w:rsidR="00704406" w:rsidRPr="00755243" w:rsidRDefault="00704406" w:rsidP="003D4EF4">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3D4EF4">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xét tuyển công chức</w:t>
            </w:r>
          </w:p>
        </w:tc>
        <w:tc>
          <w:tcPr>
            <w:tcW w:w="1843" w:type="dxa"/>
            <w:vAlign w:val="center"/>
          </w:tcPr>
          <w:p w:rsidR="00704406" w:rsidRPr="00755243" w:rsidRDefault="00704406" w:rsidP="003D4EF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Nội vụ</w:t>
            </w:r>
          </w:p>
        </w:tc>
      </w:tr>
      <w:tr w:rsidR="00704406" w:rsidRPr="00755243" w:rsidTr="00C10C5B">
        <w:tc>
          <w:tcPr>
            <w:tcW w:w="1134" w:type="dxa"/>
            <w:vAlign w:val="center"/>
          </w:tcPr>
          <w:p w:rsidR="00704406" w:rsidRPr="00755243" w:rsidRDefault="00704406" w:rsidP="003D4EF4">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755243" w:rsidRDefault="00704406" w:rsidP="003D4EF4">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tiếp nhận vào làm công chức</w:t>
            </w:r>
          </w:p>
        </w:tc>
        <w:tc>
          <w:tcPr>
            <w:tcW w:w="1843" w:type="dxa"/>
            <w:vAlign w:val="center"/>
          </w:tcPr>
          <w:p w:rsidR="00704406" w:rsidRPr="00755243" w:rsidRDefault="00704406" w:rsidP="003D4EF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Nội vụ</w:t>
            </w:r>
          </w:p>
        </w:tc>
      </w:tr>
      <w:tr w:rsidR="00704406" w:rsidRPr="00755243" w:rsidTr="00C10C5B">
        <w:tc>
          <w:tcPr>
            <w:tcW w:w="1134" w:type="dxa"/>
            <w:vAlign w:val="center"/>
          </w:tcPr>
          <w:p w:rsidR="00704406" w:rsidRPr="00755243" w:rsidRDefault="00704406" w:rsidP="003D4EF4">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755243" w:rsidRDefault="00704406" w:rsidP="003D4EF4">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thi nâng ngạch công chức</w:t>
            </w:r>
          </w:p>
        </w:tc>
        <w:tc>
          <w:tcPr>
            <w:tcW w:w="1843" w:type="dxa"/>
            <w:vAlign w:val="center"/>
          </w:tcPr>
          <w:p w:rsidR="00704406" w:rsidRPr="00755243" w:rsidRDefault="00704406" w:rsidP="003D4EF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Nội vụ</w:t>
            </w:r>
          </w:p>
        </w:tc>
      </w:tr>
      <w:tr w:rsidR="00704406" w:rsidRPr="00755243" w:rsidTr="00C10C5B">
        <w:tc>
          <w:tcPr>
            <w:tcW w:w="1134" w:type="dxa"/>
            <w:vAlign w:val="center"/>
          </w:tcPr>
          <w:p w:rsidR="00704406" w:rsidRPr="00755243" w:rsidRDefault="00704406" w:rsidP="003D4EF4">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755243" w:rsidRDefault="00704406" w:rsidP="003D4EF4">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xét tuyển viên chức</w:t>
            </w:r>
          </w:p>
        </w:tc>
        <w:tc>
          <w:tcPr>
            <w:tcW w:w="1843" w:type="dxa"/>
            <w:vAlign w:val="center"/>
          </w:tcPr>
          <w:p w:rsidR="00704406" w:rsidRPr="00755243" w:rsidRDefault="00704406" w:rsidP="003D4EF4">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Nội vụ</w:t>
            </w:r>
          </w:p>
        </w:tc>
      </w:tr>
      <w:tr w:rsidR="00704406" w:rsidRPr="00755243" w:rsidTr="00C10C5B">
        <w:tc>
          <w:tcPr>
            <w:tcW w:w="1134" w:type="dxa"/>
            <w:vAlign w:val="center"/>
          </w:tcPr>
          <w:p w:rsidR="00704406" w:rsidRPr="00755243" w:rsidRDefault="00704406" w:rsidP="003D4EF4">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755243" w:rsidRDefault="00704406" w:rsidP="003D4EF4">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thăng hạng chức danh nghề nghiệp viên chức</w:t>
            </w:r>
          </w:p>
        </w:tc>
        <w:tc>
          <w:tcPr>
            <w:tcW w:w="1843" w:type="dxa"/>
            <w:vAlign w:val="center"/>
          </w:tcPr>
          <w:p w:rsidR="00704406" w:rsidRPr="00755243" w:rsidRDefault="00704406" w:rsidP="003D4EF4">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Sở Nội vụ</w:t>
            </w:r>
          </w:p>
        </w:tc>
      </w:tr>
      <w:tr w:rsidR="00704406" w:rsidRPr="00755243" w:rsidTr="00704406">
        <w:tc>
          <w:tcPr>
            <w:tcW w:w="9356" w:type="dxa"/>
            <w:gridSpan w:val="3"/>
            <w:vAlign w:val="center"/>
          </w:tcPr>
          <w:p w:rsidR="00704406" w:rsidRPr="00755243" w:rsidRDefault="00704406" w:rsidP="00FA5D87">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Văn hóa cơ sở</w:t>
            </w:r>
          </w:p>
        </w:tc>
      </w:tr>
      <w:tr w:rsidR="00704406" w:rsidRPr="00755243" w:rsidTr="00C10C5B">
        <w:tc>
          <w:tcPr>
            <w:tcW w:w="1134" w:type="dxa"/>
            <w:vAlign w:val="center"/>
          </w:tcPr>
          <w:p w:rsidR="00704406" w:rsidRPr="00755243" w:rsidRDefault="00704406" w:rsidP="00FA5D8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FA5D87">
            <w:pPr>
              <w:spacing w:before="120" w:after="120"/>
              <w:jc w:val="both"/>
              <w:rPr>
                <w:rFonts w:ascii="Times New Roman" w:hAnsi="Times New Roman" w:cs="Times New Roman"/>
                <w:sz w:val="26"/>
                <w:szCs w:val="26"/>
              </w:rPr>
            </w:pPr>
            <w:r w:rsidRPr="0008702A">
              <w:rPr>
                <w:rFonts w:ascii="Times New Roman" w:hAnsi="Times New Roman" w:cs="Times New Roman"/>
                <w:sz w:val="26"/>
                <w:szCs w:val="26"/>
              </w:rPr>
              <w:t>Thủ tục cấp Giấy phép điều chỉnh Giấy phép đủ điều kiện kinh doanh dịch vụ karaoke</w:t>
            </w:r>
          </w:p>
        </w:tc>
        <w:tc>
          <w:tcPr>
            <w:tcW w:w="1843" w:type="dxa"/>
            <w:vAlign w:val="center"/>
          </w:tcPr>
          <w:p w:rsidR="00704406" w:rsidRPr="00755243" w:rsidRDefault="00704406" w:rsidP="00FA5D87">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Văn hóa và Thể thao</w:t>
            </w:r>
          </w:p>
        </w:tc>
      </w:tr>
      <w:tr w:rsidR="00704406" w:rsidRPr="00755243" w:rsidTr="00C10C5B">
        <w:tc>
          <w:tcPr>
            <w:tcW w:w="1134" w:type="dxa"/>
            <w:vAlign w:val="center"/>
          </w:tcPr>
          <w:p w:rsidR="00704406" w:rsidRPr="00755243" w:rsidRDefault="00704406" w:rsidP="00FA5D8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FA5D87">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cấp giấy phép đủ điều kiện kinh doanh dịch vụ vũ trường</w:t>
            </w:r>
          </w:p>
        </w:tc>
        <w:tc>
          <w:tcPr>
            <w:tcW w:w="1843" w:type="dxa"/>
            <w:vAlign w:val="center"/>
          </w:tcPr>
          <w:p w:rsidR="00704406" w:rsidRPr="00755243" w:rsidRDefault="00704406" w:rsidP="00FA5D87">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Văn hóa và Thể thao</w:t>
            </w:r>
          </w:p>
        </w:tc>
      </w:tr>
      <w:tr w:rsidR="00704406" w:rsidRPr="00755243" w:rsidTr="00704406">
        <w:tc>
          <w:tcPr>
            <w:tcW w:w="9356" w:type="dxa"/>
            <w:gridSpan w:val="3"/>
            <w:vAlign w:val="center"/>
          </w:tcPr>
          <w:p w:rsidR="00704406" w:rsidRPr="00755243" w:rsidRDefault="00704406" w:rsidP="00755243">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Nghệ thuật biểu diễn</w:t>
            </w:r>
          </w:p>
        </w:tc>
      </w:tr>
      <w:tr w:rsidR="00704406" w:rsidRPr="00755243" w:rsidTr="00C10C5B">
        <w:tc>
          <w:tcPr>
            <w:tcW w:w="1134" w:type="dxa"/>
            <w:vAlign w:val="center"/>
          </w:tcPr>
          <w:p w:rsidR="00704406" w:rsidRPr="00755243" w:rsidRDefault="00704406" w:rsidP="00755243">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755243">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1843" w:type="dxa"/>
            <w:vAlign w:val="center"/>
          </w:tcPr>
          <w:p w:rsidR="00704406" w:rsidRPr="00755243" w:rsidRDefault="00704406" w:rsidP="00755243">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Văn hóa và Thể thao</w:t>
            </w:r>
          </w:p>
        </w:tc>
      </w:tr>
      <w:tr w:rsidR="00704406" w:rsidRPr="00755243" w:rsidTr="00704406">
        <w:tc>
          <w:tcPr>
            <w:tcW w:w="9356" w:type="dxa"/>
            <w:gridSpan w:val="3"/>
            <w:vAlign w:val="center"/>
          </w:tcPr>
          <w:p w:rsidR="00704406" w:rsidRPr="00755243" w:rsidRDefault="00704406" w:rsidP="00755243">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Di sản văn hóa</w:t>
            </w:r>
          </w:p>
        </w:tc>
      </w:tr>
      <w:tr w:rsidR="00704406" w:rsidRPr="00755243" w:rsidTr="00C10C5B">
        <w:tc>
          <w:tcPr>
            <w:tcW w:w="1134" w:type="dxa"/>
            <w:vAlign w:val="center"/>
          </w:tcPr>
          <w:p w:rsidR="00704406" w:rsidRPr="00755243" w:rsidRDefault="00704406" w:rsidP="00755243">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755243">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xác nhận đủ điều kiện được cấp giấy phép hoạt động bảo tàng ngoài công lập</w:t>
            </w:r>
          </w:p>
        </w:tc>
        <w:tc>
          <w:tcPr>
            <w:tcW w:w="1843" w:type="dxa"/>
            <w:vAlign w:val="center"/>
          </w:tcPr>
          <w:p w:rsidR="00704406" w:rsidRPr="00755243" w:rsidRDefault="00704406" w:rsidP="00755243">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Văn hóa và Thể thao</w:t>
            </w:r>
          </w:p>
        </w:tc>
      </w:tr>
      <w:tr w:rsidR="00704406" w:rsidRPr="00755243" w:rsidTr="00704406">
        <w:tc>
          <w:tcPr>
            <w:tcW w:w="9356" w:type="dxa"/>
            <w:gridSpan w:val="3"/>
            <w:vAlign w:val="center"/>
          </w:tcPr>
          <w:p w:rsidR="00704406" w:rsidRPr="00755243" w:rsidRDefault="00704406" w:rsidP="00755243">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Lữ hành</w:t>
            </w:r>
          </w:p>
        </w:tc>
      </w:tr>
      <w:tr w:rsidR="00704406" w:rsidRPr="00755243" w:rsidTr="00C10C5B">
        <w:tc>
          <w:tcPr>
            <w:tcW w:w="1134" w:type="dxa"/>
            <w:vAlign w:val="center"/>
          </w:tcPr>
          <w:p w:rsidR="00704406" w:rsidRPr="00755243" w:rsidRDefault="00704406" w:rsidP="00755243">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755243">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công nhận điểm du lịch</w:t>
            </w:r>
          </w:p>
        </w:tc>
        <w:tc>
          <w:tcPr>
            <w:tcW w:w="1843" w:type="dxa"/>
            <w:vAlign w:val="center"/>
          </w:tcPr>
          <w:p w:rsidR="00704406" w:rsidRPr="00755243" w:rsidRDefault="00704406" w:rsidP="00755243">
            <w:pPr>
              <w:spacing w:before="120"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55243">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755243">
            <w:pPr>
              <w:spacing w:before="120" w:after="120"/>
              <w:jc w:val="both"/>
              <w:rPr>
                <w:rFonts w:ascii="Times New Roman" w:hAnsi="Times New Roman" w:cs="Times New Roman"/>
                <w:sz w:val="26"/>
                <w:szCs w:val="26"/>
              </w:rPr>
            </w:pPr>
            <w:r w:rsidRPr="00EE31B8">
              <w:rPr>
                <w:rFonts w:ascii="Times New Roman" w:hAnsi="Times New Roman" w:cs="Times New Roman"/>
                <w:sz w:val="26"/>
                <w:szCs w:val="26"/>
              </w:rPr>
              <w:t>Thủ tục thu hồi giấy phép kinh doanh dịch vụ lữ hành nội địa trong trường hợp doanh nghiệp chấm dứt hoạt động kinh doanh dịch vụ lữ hành</w:t>
            </w:r>
          </w:p>
        </w:tc>
        <w:tc>
          <w:tcPr>
            <w:tcW w:w="1843" w:type="dxa"/>
            <w:vAlign w:val="center"/>
          </w:tcPr>
          <w:p w:rsidR="00704406" w:rsidRPr="00C94468" w:rsidRDefault="00704406" w:rsidP="00755243">
            <w:pPr>
              <w:jc w:val="center"/>
              <w:rPr>
                <w:rFonts w:ascii="Times New Roman" w:eastAsia="Times New Roman" w:hAnsi="Times New Roman" w:cs="Times New Roman"/>
                <w:color w:val="000000"/>
                <w:sz w:val="26"/>
                <w:szCs w:val="26"/>
              </w:rP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55243">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755243">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cấp đổi giấy phép kinh doanh lữ hành nội địa</w:t>
            </w:r>
          </w:p>
        </w:tc>
        <w:tc>
          <w:tcPr>
            <w:tcW w:w="1843" w:type="dxa"/>
            <w:vAlign w:val="center"/>
          </w:tcPr>
          <w:p w:rsidR="00704406" w:rsidRDefault="00704406" w:rsidP="00755243">
            <w:pPr>
              <w:jc w:val="cente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55243">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755243">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Thu hồi giấy phép kinh doanh lữ hành nội địa trong trường hợp doanh nghiệp giải thể</w:t>
            </w:r>
          </w:p>
        </w:tc>
        <w:tc>
          <w:tcPr>
            <w:tcW w:w="1843" w:type="dxa"/>
            <w:vAlign w:val="center"/>
          </w:tcPr>
          <w:p w:rsidR="00704406" w:rsidRDefault="00704406" w:rsidP="00755243">
            <w:pPr>
              <w:jc w:val="cente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C10C5B" w:rsidRDefault="00704406" w:rsidP="007E4F1B">
            <w:pPr>
              <w:spacing w:before="120" w:after="120"/>
              <w:jc w:val="both"/>
              <w:rPr>
                <w:rFonts w:ascii="Times New Roman" w:hAnsi="Times New Roman" w:cs="Times New Roman"/>
                <w:spacing w:val="-4"/>
                <w:sz w:val="26"/>
                <w:szCs w:val="26"/>
              </w:rPr>
            </w:pPr>
            <w:r w:rsidRPr="00C10C5B">
              <w:rPr>
                <w:rFonts w:ascii="Times New Roman" w:hAnsi="Times New Roman" w:cs="Times New Roman"/>
                <w:spacing w:val="-4"/>
                <w:sz w:val="26"/>
                <w:szCs w:val="26"/>
              </w:rPr>
              <w:t>Thủ tục chấm dứt hoạt động của Giấy phép thành lập Văn phòng đại diện tại Việt Nam của doanh nghiệp tại Việt Nam của doanh nghiệp kinh doanh dịch vụ lữ hành nước ngoài</w:t>
            </w:r>
          </w:p>
        </w:tc>
        <w:tc>
          <w:tcPr>
            <w:tcW w:w="1843" w:type="dxa"/>
            <w:vAlign w:val="center"/>
          </w:tcPr>
          <w:p w:rsidR="00704406" w:rsidRDefault="00704406" w:rsidP="007E4F1B">
            <w:pPr>
              <w:jc w:val="cente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E4F1B" w:rsidRDefault="00704406" w:rsidP="007E4F1B">
            <w:pPr>
              <w:spacing w:before="120" w:after="120"/>
              <w:jc w:val="both"/>
              <w:rPr>
                <w:rFonts w:ascii="Times New Roman" w:hAnsi="Times New Roman" w:cs="Times New Roman"/>
                <w:sz w:val="26"/>
                <w:szCs w:val="26"/>
              </w:rPr>
            </w:pPr>
            <w:r w:rsidRPr="007E4F1B">
              <w:rPr>
                <w:rFonts w:ascii="Times New Roman" w:hAnsi="Times New Roman" w:cs="Times New Roman"/>
                <w:sz w:val="26"/>
                <w:szCs w:val="26"/>
              </w:rPr>
              <w:t>Thủ tục cấp điều chỉnh Giấy phép thành lập Văn phòng đại diện tại Việt Nam của doanh nghiệp tại Việt Nam của doanh nghiệp kinh doanh dịch vụ lữ hành nước ngoài</w:t>
            </w:r>
          </w:p>
        </w:tc>
        <w:tc>
          <w:tcPr>
            <w:tcW w:w="1843" w:type="dxa"/>
            <w:vAlign w:val="center"/>
          </w:tcPr>
          <w:p w:rsidR="00704406" w:rsidRDefault="00704406" w:rsidP="007E4F1B">
            <w:pPr>
              <w:jc w:val="cente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cấp thẻ hướng dẫn viên du lịch tại điểm</w:t>
            </w:r>
          </w:p>
        </w:tc>
        <w:tc>
          <w:tcPr>
            <w:tcW w:w="1843" w:type="dxa"/>
            <w:vAlign w:val="center"/>
          </w:tcPr>
          <w:p w:rsidR="00704406" w:rsidRPr="00381A43" w:rsidRDefault="00704406" w:rsidP="005770B5">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Du lịch</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E4F1B" w:rsidRDefault="00704406" w:rsidP="007E4F1B">
            <w:pPr>
              <w:spacing w:before="120" w:after="120"/>
              <w:jc w:val="both"/>
              <w:rPr>
                <w:rFonts w:ascii="Times New Roman" w:hAnsi="Times New Roman" w:cs="Times New Roman"/>
                <w:sz w:val="26"/>
                <w:szCs w:val="26"/>
              </w:rPr>
            </w:pPr>
            <w:r w:rsidRPr="007E4F1B">
              <w:rPr>
                <w:rFonts w:ascii="Times New Roman" w:hAnsi="Times New Roman" w:cs="Times New Roman"/>
                <w:sz w:val="26"/>
                <w:szCs w:val="26"/>
              </w:rPr>
              <w:t>Thủ tục cấp đổi thẻ hướng dẫn viên du lịch quốc tế, thẻ hướng dẫn viên du lịch nội địa</w:t>
            </w:r>
          </w:p>
        </w:tc>
        <w:tc>
          <w:tcPr>
            <w:tcW w:w="1843" w:type="dxa"/>
            <w:vAlign w:val="center"/>
          </w:tcPr>
          <w:p w:rsidR="00704406" w:rsidRDefault="00704406" w:rsidP="007E4F1B">
            <w:pPr>
              <w:jc w:val="center"/>
            </w:pPr>
            <w:r w:rsidRPr="00C94468">
              <w:rPr>
                <w:rFonts w:ascii="Times New Roman" w:eastAsia="Times New Roman" w:hAnsi="Times New Roman" w:cs="Times New Roman"/>
                <w:color w:val="000000"/>
                <w:sz w:val="26"/>
                <w:szCs w:val="26"/>
              </w:rPr>
              <w:t>Sở Du lịch</w:t>
            </w:r>
          </w:p>
        </w:tc>
      </w:tr>
      <w:tr w:rsidR="00704406" w:rsidRPr="00755243" w:rsidTr="00704406">
        <w:tc>
          <w:tcPr>
            <w:tcW w:w="9356" w:type="dxa"/>
            <w:gridSpan w:val="3"/>
            <w:vAlign w:val="center"/>
          </w:tcPr>
          <w:p w:rsidR="00704406" w:rsidRPr="007E4F1B" w:rsidRDefault="00704406" w:rsidP="00422CA4">
            <w:pPr>
              <w:spacing w:before="120" w:after="120"/>
              <w:rPr>
                <w:rFonts w:ascii="Times New Roman" w:eastAsia="Times New Roman" w:hAnsi="Times New Roman" w:cs="Times New Roman"/>
                <w:i/>
                <w:sz w:val="26"/>
                <w:szCs w:val="26"/>
              </w:rPr>
            </w:pPr>
            <w:r w:rsidRPr="007E4F1B">
              <w:rPr>
                <w:rFonts w:ascii="Times New Roman" w:eastAsia="Times New Roman" w:hAnsi="Times New Roman" w:cs="Times New Roman"/>
                <w:i/>
                <w:sz w:val="26"/>
                <w:szCs w:val="26"/>
              </w:rPr>
              <w:t xml:space="preserve">Lĩnh vực </w:t>
            </w:r>
            <w:r w:rsidR="00422CA4">
              <w:rPr>
                <w:rFonts w:ascii="Times New Roman" w:eastAsia="Times New Roman" w:hAnsi="Times New Roman" w:cs="Times New Roman"/>
                <w:i/>
                <w:sz w:val="26"/>
                <w:szCs w:val="26"/>
              </w:rPr>
              <w:t>D</w:t>
            </w:r>
            <w:r w:rsidRPr="007E4F1B">
              <w:rPr>
                <w:rFonts w:ascii="Times New Roman" w:eastAsia="Times New Roman" w:hAnsi="Times New Roman" w:cs="Times New Roman"/>
                <w:i/>
                <w:sz w:val="26"/>
                <w:szCs w:val="26"/>
              </w:rPr>
              <w:t>ịch vụ du lịch khác</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E4F1B" w:rsidRDefault="00704406" w:rsidP="00422CA4">
            <w:pPr>
              <w:spacing w:before="60" w:after="60"/>
              <w:jc w:val="both"/>
              <w:rPr>
                <w:rFonts w:ascii="Times New Roman" w:eastAsia="Times New Roman" w:hAnsi="Times New Roman" w:cs="Times New Roman"/>
                <w:sz w:val="26"/>
                <w:szCs w:val="26"/>
              </w:rPr>
            </w:pPr>
            <w:r w:rsidRPr="007E4F1B">
              <w:rPr>
                <w:rFonts w:ascii="Times New Roman" w:hAnsi="Times New Roman" w:cs="Times New Roman"/>
                <w:color w:val="000000" w:themeColor="text1"/>
                <w:sz w:val="26"/>
                <w:szCs w:val="26"/>
              </w:rPr>
              <w:t>Thủ tục công nhận cơ sở kinh doanh dịch vụ thể thao đạt tiêu chuẩn phục vụ khách du lịch</w:t>
            </w:r>
          </w:p>
        </w:tc>
        <w:tc>
          <w:tcPr>
            <w:tcW w:w="1843" w:type="dxa"/>
            <w:vAlign w:val="center"/>
          </w:tcPr>
          <w:p w:rsidR="00704406" w:rsidRPr="00755243" w:rsidRDefault="00704406" w:rsidP="007E4F1B">
            <w:pPr>
              <w:spacing w:before="120" w:after="120"/>
              <w:jc w:val="center"/>
              <w:rPr>
                <w:rFonts w:ascii="Times New Roman" w:eastAsia="Times New Roman" w:hAnsi="Times New Roman" w:cs="Times New Roman"/>
                <w:color w:val="000000"/>
                <w:sz w:val="26"/>
                <w:szCs w:val="26"/>
              </w:rP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7E4F1B" w:rsidRDefault="00704406" w:rsidP="00422CA4">
            <w:pPr>
              <w:spacing w:before="60" w:after="60"/>
              <w:jc w:val="both"/>
              <w:rPr>
                <w:rFonts w:ascii="Times New Roman" w:hAnsi="Times New Roman" w:cs="Times New Roman"/>
                <w:color w:val="000000" w:themeColor="text1"/>
                <w:sz w:val="26"/>
                <w:szCs w:val="26"/>
              </w:rPr>
            </w:pPr>
            <w:r w:rsidRPr="007E4F1B">
              <w:rPr>
                <w:rFonts w:ascii="Times New Roman" w:hAnsi="Times New Roman" w:cs="Times New Roman"/>
                <w:color w:val="000000" w:themeColor="text1"/>
                <w:sz w:val="26"/>
                <w:szCs w:val="26"/>
              </w:rPr>
              <w:t>Thủ tục công nhận cơ sở kinh doanh dịch vụ vui chơi giải trí đạt tiêu chuẩn phục vụ khách du lịch</w:t>
            </w:r>
          </w:p>
        </w:tc>
        <w:tc>
          <w:tcPr>
            <w:tcW w:w="1843" w:type="dxa"/>
            <w:vAlign w:val="center"/>
          </w:tcPr>
          <w:p w:rsidR="00704406" w:rsidRPr="00755243" w:rsidRDefault="00704406" w:rsidP="007E4F1B">
            <w:pPr>
              <w:spacing w:before="120" w:after="120"/>
              <w:jc w:val="center"/>
              <w:rPr>
                <w:rFonts w:ascii="Times New Roman" w:eastAsia="Times New Roman" w:hAnsi="Times New Roman" w:cs="Times New Roman"/>
                <w:color w:val="000000"/>
                <w:sz w:val="26"/>
                <w:szCs w:val="26"/>
              </w:rPr>
            </w:pPr>
            <w:r w:rsidRPr="00C94468">
              <w:rPr>
                <w:rFonts w:ascii="Times New Roman" w:eastAsia="Times New Roman" w:hAnsi="Times New Roman" w:cs="Times New Roman"/>
                <w:color w:val="000000"/>
                <w:sz w:val="26"/>
                <w:szCs w:val="26"/>
              </w:rPr>
              <w:t>Sở Du lịch</w:t>
            </w:r>
          </w:p>
        </w:tc>
      </w:tr>
      <w:tr w:rsidR="00704406" w:rsidRPr="00755243" w:rsidTr="00C10C5B">
        <w:tc>
          <w:tcPr>
            <w:tcW w:w="1134" w:type="dxa"/>
            <w:vAlign w:val="center"/>
          </w:tcPr>
          <w:p w:rsidR="00704406" w:rsidRPr="00755243" w:rsidRDefault="00704406" w:rsidP="007E4F1B">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7E4F1B" w:rsidRDefault="00704406" w:rsidP="00422CA4">
            <w:pPr>
              <w:spacing w:before="60" w:after="60"/>
              <w:jc w:val="both"/>
              <w:rPr>
                <w:rFonts w:ascii="Times New Roman" w:hAnsi="Times New Roman" w:cs="Times New Roman"/>
                <w:color w:val="000000" w:themeColor="text1"/>
                <w:sz w:val="26"/>
                <w:szCs w:val="26"/>
              </w:rPr>
            </w:pPr>
            <w:r w:rsidRPr="007E4F1B">
              <w:rPr>
                <w:rFonts w:ascii="Times New Roman" w:hAnsi="Times New Roman" w:cs="Times New Roman"/>
                <w:color w:val="000000" w:themeColor="text1"/>
                <w:sz w:val="26"/>
                <w:szCs w:val="26"/>
              </w:rPr>
              <w:t>Thủ tục công nhận cơ sở kinh doanh dịch vụ chăm sóc sức khỏe đạt tiêu chuẩn phục vụ khách du lịch</w:t>
            </w:r>
          </w:p>
        </w:tc>
        <w:tc>
          <w:tcPr>
            <w:tcW w:w="1843" w:type="dxa"/>
            <w:vAlign w:val="center"/>
          </w:tcPr>
          <w:p w:rsidR="00704406" w:rsidRPr="00755243" w:rsidRDefault="00704406" w:rsidP="007E4F1B">
            <w:pPr>
              <w:spacing w:before="120" w:after="120"/>
              <w:jc w:val="center"/>
              <w:rPr>
                <w:rFonts w:ascii="Times New Roman" w:eastAsia="Times New Roman" w:hAnsi="Times New Roman" w:cs="Times New Roman"/>
                <w:color w:val="000000"/>
                <w:sz w:val="26"/>
                <w:szCs w:val="26"/>
              </w:rPr>
            </w:pPr>
            <w:r w:rsidRPr="00C94468">
              <w:rPr>
                <w:rFonts w:ascii="Times New Roman" w:eastAsia="Times New Roman" w:hAnsi="Times New Roman" w:cs="Times New Roman"/>
                <w:color w:val="000000"/>
                <w:sz w:val="26"/>
                <w:szCs w:val="26"/>
              </w:rPr>
              <w:t>Sở Du lịch</w:t>
            </w:r>
          </w:p>
        </w:tc>
      </w:tr>
      <w:tr w:rsidR="00704406" w:rsidRPr="00755243" w:rsidTr="00704406">
        <w:tc>
          <w:tcPr>
            <w:tcW w:w="9356" w:type="dxa"/>
            <w:gridSpan w:val="3"/>
            <w:vAlign w:val="center"/>
          </w:tcPr>
          <w:p w:rsidR="00704406" w:rsidRPr="00153018" w:rsidRDefault="00704406" w:rsidP="00153018">
            <w:pPr>
              <w:spacing w:before="120" w:after="120"/>
              <w:rPr>
                <w:rFonts w:ascii="Times New Roman" w:eastAsia="Times New Roman" w:hAnsi="Times New Roman" w:cs="Times New Roman"/>
                <w:i/>
                <w:sz w:val="26"/>
                <w:szCs w:val="26"/>
              </w:rPr>
            </w:pPr>
            <w:r>
              <w:rPr>
                <w:rFonts w:ascii="Times New Roman" w:eastAsia="Times New Roman" w:hAnsi="Times New Roman" w:cs="Times New Roman"/>
                <w:i/>
                <w:sz w:val="26"/>
                <w:szCs w:val="26"/>
              </w:rPr>
              <w:t>Lĩnh vực Dược</w:t>
            </w:r>
            <w:r w:rsidRPr="00153018">
              <w:rPr>
                <w:rFonts w:ascii="Times New Roman" w:eastAsia="Times New Roman" w:hAnsi="Times New Roman" w:cs="Times New Roman"/>
                <w:i/>
                <w:sz w:val="26"/>
                <w:szCs w:val="26"/>
              </w:rPr>
              <w:t xml:space="preserve"> phẩm </w:t>
            </w:r>
          </w:p>
        </w:tc>
      </w:tr>
      <w:tr w:rsidR="00704406" w:rsidRPr="00755243" w:rsidTr="00C10C5B">
        <w:tc>
          <w:tcPr>
            <w:tcW w:w="1134" w:type="dxa"/>
            <w:vAlign w:val="center"/>
          </w:tcPr>
          <w:p w:rsidR="00704406" w:rsidRPr="00755243" w:rsidRDefault="00704406" w:rsidP="0015301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Kiểm soát thay đổi khi có thay đổi thuộc một trong các trường hợp quy định tại các điểm d, đ và e Khoản 1 Điều 11 Thông tư 03/2018/TT-BYT</w:t>
            </w:r>
          </w:p>
        </w:tc>
        <w:tc>
          <w:tcPr>
            <w:tcW w:w="1843" w:type="dxa"/>
            <w:vAlign w:val="center"/>
          </w:tcPr>
          <w:p w:rsidR="00704406" w:rsidRPr="00381A43" w:rsidRDefault="00704406" w:rsidP="005770B5">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704406" w:rsidRPr="00755243" w:rsidTr="00704406">
        <w:tc>
          <w:tcPr>
            <w:tcW w:w="9356" w:type="dxa"/>
            <w:gridSpan w:val="3"/>
            <w:vAlign w:val="center"/>
          </w:tcPr>
          <w:p w:rsidR="00704406" w:rsidRPr="00CB4209" w:rsidRDefault="00704406" w:rsidP="00E45106">
            <w:pPr>
              <w:spacing w:before="120" w:after="120"/>
              <w:rPr>
                <w:rFonts w:ascii="Times New Roman" w:eastAsia="Times New Roman" w:hAnsi="Times New Roman" w:cs="Times New Roman"/>
                <w:i/>
                <w:color w:val="000000"/>
                <w:sz w:val="26"/>
                <w:szCs w:val="26"/>
              </w:rPr>
            </w:pPr>
            <w:r w:rsidRPr="00CB4209">
              <w:rPr>
                <w:rFonts w:ascii="Times New Roman" w:eastAsia="Times New Roman" w:hAnsi="Times New Roman" w:cs="Times New Roman"/>
                <w:i/>
                <w:color w:val="000000"/>
                <w:sz w:val="26"/>
                <w:szCs w:val="26"/>
              </w:rPr>
              <w:t xml:space="preserve">Lĩnh vực </w:t>
            </w:r>
            <w:r>
              <w:rPr>
                <w:rFonts w:ascii="Times New Roman" w:hAnsi="Times New Roman" w:cs="Times New Roman"/>
                <w:i/>
                <w:sz w:val="26"/>
                <w:szCs w:val="26"/>
              </w:rPr>
              <w:t>Mỹ phẩm</w:t>
            </w:r>
          </w:p>
        </w:tc>
      </w:tr>
      <w:tr w:rsidR="00704406" w:rsidRPr="00755243" w:rsidTr="00C10C5B">
        <w:tc>
          <w:tcPr>
            <w:tcW w:w="1134" w:type="dxa"/>
            <w:vAlign w:val="center"/>
          </w:tcPr>
          <w:p w:rsidR="00704406" w:rsidRPr="00755243" w:rsidRDefault="00704406" w:rsidP="0015301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Giấy chứng nhận lưu hành tự do (CFS) đối với mỹ phẩm sản xuất trong nước để xuất khẩu</w:t>
            </w:r>
          </w:p>
        </w:tc>
        <w:tc>
          <w:tcPr>
            <w:tcW w:w="1843" w:type="dxa"/>
            <w:vAlign w:val="center"/>
          </w:tcPr>
          <w:p w:rsidR="00704406" w:rsidRPr="00381A43" w:rsidRDefault="00704406" w:rsidP="005770B5">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704406" w:rsidRPr="00755243" w:rsidTr="00704406">
        <w:tc>
          <w:tcPr>
            <w:tcW w:w="9356" w:type="dxa"/>
            <w:gridSpan w:val="3"/>
            <w:vAlign w:val="center"/>
          </w:tcPr>
          <w:p w:rsidR="00704406" w:rsidRPr="00CB4209" w:rsidRDefault="00704406" w:rsidP="00153018">
            <w:pPr>
              <w:spacing w:before="120" w:after="120"/>
              <w:rPr>
                <w:rFonts w:ascii="Times New Roman" w:eastAsia="Times New Roman" w:hAnsi="Times New Roman" w:cs="Times New Roman"/>
                <w:i/>
                <w:color w:val="000000"/>
                <w:sz w:val="26"/>
                <w:szCs w:val="26"/>
              </w:rPr>
            </w:pPr>
            <w:r w:rsidRPr="00CB4209">
              <w:rPr>
                <w:rFonts w:ascii="Times New Roman" w:eastAsia="Times New Roman" w:hAnsi="Times New Roman" w:cs="Times New Roman"/>
                <w:i/>
                <w:color w:val="000000"/>
                <w:sz w:val="26"/>
                <w:szCs w:val="26"/>
              </w:rPr>
              <w:t xml:space="preserve">Lĩnh vực </w:t>
            </w:r>
            <w:r w:rsidRPr="00CB4209">
              <w:rPr>
                <w:rFonts w:ascii="Times New Roman" w:hAnsi="Times New Roman" w:cs="Times New Roman"/>
                <w:i/>
                <w:sz w:val="26"/>
                <w:szCs w:val="26"/>
              </w:rPr>
              <w:t>Khám bệnh, chữa bệnh</w:t>
            </w:r>
          </w:p>
        </w:tc>
      </w:tr>
      <w:tr w:rsidR="00704406" w:rsidRPr="00755243" w:rsidTr="00C10C5B">
        <w:tc>
          <w:tcPr>
            <w:tcW w:w="1134" w:type="dxa"/>
            <w:vAlign w:val="center"/>
          </w:tcPr>
          <w:p w:rsidR="00704406" w:rsidRPr="00755243" w:rsidRDefault="00704406" w:rsidP="00153018">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153018" w:rsidRDefault="00704406" w:rsidP="00153018">
            <w:pPr>
              <w:spacing w:before="120" w:after="120"/>
              <w:jc w:val="both"/>
              <w:rPr>
                <w:rFonts w:ascii="Times New Roman" w:hAnsi="Times New Roman" w:cs="Times New Roman"/>
                <w:color w:val="000000" w:themeColor="text1"/>
                <w:sz w:val="26"/>
                <w:szCs w:val="26"/>
              </w:rPr>
            </w:pPr>
            <w:r w:rsidRPr="00153018">
              <w:rPr>
                <w:rFonts w:ascii="Times New Roman" w:hAnsi="Times New Roman" w:cs="Times New Roman"/>
                <w:color w:val="000000" w:themeColor="text1"/>
                <w:sz w:val="26"/>
                <w:szCs w:val="26"/>
              </w:rPr>
              <w:t>Cho phép cơ sở khám bệnh, chữa bệnh được tiếp tục hoạt động khám bệnh, chữa bệnh sau khi bị đình chỉ hoạt động chuyên môn thuộc thẩm quyền của Sở Y tế</w:t>
            </w:r>
          </w:p>
        </w:tc>
        <w:tc>
          <w:tcPr>
            <w:tcW w:w="1843" w:type="dxa"/>
            <w:vAlign w:val="center"/>
          </w:tcPr>
          <w:p w:rsidR="00704406" w:rsidRDefault="00704406" w:rsidP="00153018">
            <w:pPr>
              <w:jc w:val="center"/>
            </w:pPr>
            <w:r w:rsidRPr="00592EC0">
              <w:rPr>
                <w:rFonts w:ascii="Times New Roman" w:eastAsia="Times New Roman" w:hAnsi="Times New Roman" w:cs="Times New Roman"/>
                <w:color w:val="000000"/>
                <w:sz w:val="26"/>
                <w:szCs w:val="26"/>
              </w:rPr>
              <w:t>Sở Y tế</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CB4209" w:rsidRDefault="00704406" w:rsidP="00CB4209">
            <w:pPr>
              <w:spacing w:before="120" w:after="120"/>
              <w:jc w:val="both"/>
              <w:rPr>
                <w:rFonts w:ascii="Times New Roman" w:hAnsi="Times New Roman" w:cs="Times New Roman"/>
                <w:color w:val="000000" w:themeColor="text1"/>
                <w:sz w:val="26"/>
                <w:szCs w:val="26"/>
              </w:rPr>
            </w:pPr>
            <w:r w:rsidRPr="007860D8">
              <w:rPr>
                <w:rFonts w:ascii="Times New Roman" w:hAnsi="Times New Roman" w:cs="Times New Roman"/>
                <w:color w:val="000000" w:themeColor="text1"/>
                <w:sz w:val="26"/>
                <w:szCs w:val="26"/>
              </w:rPr>
              <w:t>Cấp giấy phép hoạt động đối với trạm xá, trạm y tế xã</w:t>
            </w:r>
          </w:p>
        </w:tc>
        <w:tc>
          <w:tcPr>
            <w:tcW w:w="1843" w:type="dxa"/>
            <w:vAlign w:val="center"/>
          </w:tcPr>
          <w:p w:rsidR="00704406" w:rsidRPr="00755243" w:rsidRDefault="00704406" w:rsidP="00CB4209">
            <w:pPr>
              <w:spacing w:before="120" w:after="120"/>
              <w:jc w:val="center"/>
              <w:rPr>
                <w:rFonts w:ascii="Times New Roman" w:eastAsia="Times New Roman" w:hAnsi="Times New Roman" w:cs="Times New Roman"/>
                <w:color w:val="000000"/>
                <w:sz w:val="26"/>
                <w:szCs w:val="26"/>
              </w:rPr>
            </w:pPr>
            <w:r w:rsidRPr="00592EC0">
              <w:rPr>
                <w:rFonts w:ascii="Times New Roman" w:eastAsia="Times New Roman" w:hAnsi="Times New Roman" w:cs="Times New Roman"/>
                <w:color w:val="000000"/>
                <w:sz w:val="26"/>
                <w:szCs w:val="26"/>
              </w:rPr>
              <w:t>Sở Y tế</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CB4209" w:rsidRDefault="00704406" w:rsidP="00CB4209">
            <w:pPr>
              <w:spacing w:before="120" w:after="120"/>
              <w:jc w:val="both"/>
              <w:rPr>
                <w:rFonts w:ascii="Times New Roman" w:hAnsi="Times New Roman" w:cs="Times New Roman"/>
                <w:color w:val="000000" w:themeColor="text1"/>
                <w:sz w:val="26"/>
                <w:szCs w:val="26"/>
              </w:rPr>
            </w:pPr>
            <w:r w:rsidRPr="00CB4209">
              <w:rPr>
                <w:rFonts w:ascii="Times New Roman" w:hAnsi="Times New Roman" w:cs="Times New Roman"/>
                <w:color w:val="000000" w:themeColor="text1"/>
                <w:sz w:val="26"/>
                <w:szCs w:val="26"/>
              </w:rPr>
              <w:t>Cấp giấy phép hoạt động đối với cơ sở khám bệnh, chữa bệnh khi thay đổi địa điểm thuộc thẩm quyền của Sở Y tế</w:t>
            </w:r>
          </w:p>
        </w:tc>
        <w:tc>
          <w:tcPr>
            <w:tcW w:w="1843" w:type="dxa"/>
            <w:vAlign w:val="center"/>
          </w:tcPr>
          <w:p w:rsidR="00704406" w:rsidRPr="00755243" w:rsidRDefault="00704406" w:rsidP="00CB4209">
            <w:pPr>
              <w:spacing w:before="120" w:after="120"/>
              <w:jc w:val="center"/>
              <w:rPr>
                <w:rFonts w:ascii="Times New Roman" w:eastAsia="Times New Roman" w:hAnsi="Times New Roman" w:cs="Times New Roman"/>
                <w:color w:val="000000"/>
                <w:sz w:val="26"/>
                <w:szCs w:val="26"/>
              </w:rPr>
            </w:pPr>
            <w:r w:rsidRPr="00592EC0">
              <w:rPr>
                <w:rFonts w:ascii="Times New Roman" w:eastAsia="Times New Roman" w:hAnsi="Times New Roman" w:cs="Times New Roman"/>
                <w:color w:val="000000"/>
                <w:sz w:val="26"/>
                <w:szCs w:val="26"/>
              </w:rPr>
              <w:t>Sở Y tế</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CB4209" w:rsidRDefault="00704406" w:rsidP="00CB4209">
            <w:pPr>
              <w:spacing w:before="120" w:after="120"/>
              <w:jc w:val="both"/>
              <w:rPr>
                <w:rFonts w:ascii="Times New Roman" w:hAnsi="Times New Roman" w:cs="Times New Roman"/>
                <w:color w:val="000000" w:themeColor="text1"/>
                <w:sz w:val="26"/>
                <w:szCs w:val="26"/>
              </w:rPr>
            </w:pPr>
            <w:r w:rsidRPr="00CB4209">
              <w:rPr>
                <w:rFonts w:ascii="Times New Roman" w:hAnsi="Times New Roman" w:cs="Times New Roman"/>
                <w:color w:val="000000" w:themeColor="text1"/>
                <w:sz w:val="26"/>
                <w:szCs w:val="26"/>
              </w:rPr>
              <w:t>Cấp giấy phép hoạt động đối với cơ sở dịch vụ y tế thuộc thẩm quyền của Sở Y tế</w:t>
            </w:r>
          </w:p>
        </w:tc>
        <w:tc>
          <w:tcPr>
            <w:tcW w:w="1843" w:type="dxa"/>
            <w:vAlign w:val="center"/>
          </w:tcPr>
          <w:p w:rsidR="00704406" w:rsidRPr="00755243" w:rsidRDefault="00704406" w:rsidP="00CB4209">
            <w:pPr>
              <w:spacing w:before="120" w:after="120"/>
              <w:jc w:val="center"/>
              <w:rPr>
                <w:rFonts w:ascii="Times New Roman" w:eastAsia="Times New Roman" w:hAnsi="Times New Roman" w:cs="Times New Roman"/>
                <w:color w:val="000000"/>
                <w:sz w:val="26"/>
                <w:szCs w:val="26"/>
              </w:rPr>
            </w:pPr>
            <w:r w:rsidRPr="00592EC0">
              <w:rPr>
                <w:rFonts w:ascii="Times New Roman" w:eastAsia="Times New Roman" w:hAnsi="Times New Roman" w:cs="Times New Roman"/>
                <w:color w:val="000000"/>
                <w:sz w:val="26"/>
                <w:szCs w:val="26"/>
              </w:rPr>
              <w:t>Sở Y tế</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CB4209" w:rsidRDefault="00704406" w:rsidP="00CB4209">
            <w:pPr>
              <w:spacing w:before="120" w:after="120"/>
              <w:jc w:val="both"/>
              <w:rPr>
                <w:rFonts w:ascii="Times New Roman" w:hAnsi="Times New Roman" w:cs="Times New Roman"/>
                <w:color w:val="000000" w:themeColor="text1"/>
                <w:sz w:val="26"/>
                <w:szCs w:val="26"/>
              </w:rPr>
            </w:pPr>
            <w:r w:rsidRPr="00CB4209">
              <w:rPr>
                <w:rFonts w:ascii="Times New Roman" w:hAnsi="Times New Roman" w:cs="Times New Roman"/>
                <w:color w:val="000000" w:themeColor="text1"/>
                <w:sz w:val="26"/>
                <w:szCs w:val="26"/>
              </w:rPr>
              <w:t>Cho phép áp dụng chính thức kỹ thuật mới, phương pháp mới trong khám bệnh, chữa bệnh thuộc thẩm quyền quản lý của Sở Y tế</w:t>
            </w:r>
          </w:p>
        </w:tc>
        <w:tc>
          <w:tcPr>
            <w:tcW w:w="1843" w:type="dxa"/>
            <w:vAlign w:val="center"/>
          </w:tcPr>
          <w:p w:rsidR="00704406" w:rsidRPr="00592EC0" w:rsidRDefault="00704406" w:rsidP="00CB4209">
            <w:pPr>
              <w:spacing w:before="120" w:after="120"/>
              <w:jc w:val="center"/>
              <w:rPr>
                <w:rFonts w:ascii="Times New Roman" w:eastAsia="Times New Roman" w:hAnsi="Times New Roman" w:cs="Times New Roman"/>
                <w:color w:val="000000"/>
                <w:sz w:val="26"/>
                <w:szCs w:val="26"/>
              </w:rPr>
            </w:pPr>
            <w:r w:rsidRPr="00592EC0">
              <w:rPr>
                <w:rFonts w:ascii="Times New Roman" w:eastAsia="Times New Roman" w:hAnsi="Times New Roman" w:cs="Times New Roman"/>
                <w:color w:val="000000"/>
                <w:sz w:val="26"/>
                <w:szCs w:val="26"/>
              </w:rPr>
              <w:t>Sở Y tế</w:t>
            </w:r>
          </w:p>
        </w:tc>
      </w:tr>
      <w:tr w:rsidR="00704406" w:rsidRPr="00755243" w:rsidTr="00704406">
        <w:tc>
          <w:tcPr>
            <w:tcW w:w="9356" w:type="dxa"/>
            <w:gridSpan w:val="3"/>
            <w:vAlign w:val="center"/>
          </w:tcPr>
          <w:p w:rsidR="00704406" w:rsidRPr="00CB4209" w:rsidRDefault="00704406" w:rsidP="001B2643">
            <w:pPr>
              <w:spacing w:before="120" w:after="120"/>
              <w:rPr>
                <w:rFonts w:ascii="Times New Roman" w:hAnsi="Times New Roman" w:cs="Times New Roman"/>
                <w:i/>
                <w:sz w:val="26"/>
                <w:szCs w:val="26"/>
              </w:rPr>
            </w:pPr>
            <w:r>
              <w:rPr>
                <w:rFonts w:ascii="Times New Roman" w:hAnsi="Times New Roman" w:cs="Times New Roman"/>
                <w:i/>
                <w:sz w:val="26"/>
                <w:szCs w:val="26"/>
              </w:rPr>
              <w:t>Lĩnh vực Y tế Dự phòng</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tcPr>
          <w:p w:rsidR="00704406" w:rsidRPr="00CB4209" w:rsidRDefault="00704406" w:rsidP="00CB4209">
            <w:pPr>
              <w:spacing w:before="120" w:after="120"/>
              <w:jc w:val="both"/>
              <w:rPr>
                <w:rFonts w:ascii="Times New Roman" w:hAnsi="Times New Roman" w:cs="Times New Roman"/>
                <w:color w:val="000000" w:themeColor="text1"/>
                <w:sz w:val="26"/>
                <w:szCs w:val="26"/>
              </w:rPr>
            </w:pPr>
            <w:r w:rsidRPr="00CB4209">
              <w:rPr>
                <w:rFonts w:ascii="Times New Roman" w:hAnsi="Times New Roman" w:cs="Times New Roman"/>
                <w:color w:val="000000" w:themeColor="text1"/>
                <w:sz w:val="26"/>
                <w:szCs w:val="26"/>
              </w:rPr>
              <w:t>Cấp mới giấy chứng nhận đủ điều kiện xét nghiệm khẳng định các trường hợp HIV dương tính thuộc thẩm quyền của Sở Y tế</w:t>
            </w:r>
          </w:p>
        </w:tc>
        <w:tc>
          <w:tcPr>
            <w:tcW w:w="1843" w:type="dxa"/>
            <w:vAlign w:val="center"/>
          </w:tcPr>
          <w:p w:rsidR="00704406" w:rsidRDefault="00704406" w:rsidP="00CB4209">
            <w:pPr>
              <w:jc w:val="center"/>
            </w:pPr>
            <w:r w:rsidRPr="00D65E4D">
              <w:rPr>
                <w:rFonts w:ascii="Times New Roman" w:eastAsia="Times New Roman" w:hAnsi="Times New Roman" w:cs="Times New Roman"/>
                <w:color w:val="000000"/>
                <w:sz w:val="26"/>
                <w:szCs w:val="26"/>
              </w:rPr>
              <w:t>Sở Y tế</w:t>
            </w:r>
          </w:p>
        </w:tc>
      </w:tr>
      <w:tr w:rsidR="00704406" w:rsidRPr="00755243" w:rsidTr="00704406">
        <w:tc>
          <w:tcPr>
            <w:tcW w:w="9356" w:type="dxa"/>
            <w:gridSpan w:val="3"/>
            <w:vAlign w:val="center"/>
          </w:tcPr>
          <w:p w:rsidR="00704406" w:rsidRPr="00381A43" w:rsidRDefault="00704406" w:rsidP="005770B5">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Hoạt động xây dựng</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sz w:val="26"/>
                <w:szCs w:val="26"/>
              </w:rPr>
            </w:pPr>
            <w:r w:rsidRPr="00381A43">
              <w:rPr>
                <w:rFonts w:ascii="Times New Roman" w:hAnsi="Times New Roman"/>
                <w:sz w:val="26"/>
                <w:szCs w:val="26"/>
              </w:rPr>
              <w:t xml:space="preserve">Cấp giấy phép xây dựng mới đối với công trình cấp đặc biệt, cấp I, cấp II </w:t>
            </w:r>
          </w:p>
        </w:tc>
        <w:tc>
          <w:tcPr>
            <w:tcW w:w="1843" w:type="dxa"/>
            <w:vAlign w:val="center"/>
          </w:tcPr>
          <w:p w:rsidR="00704406" w:rsidRPr="00381A43" w:rsidRDefault="00704406" w:rsidP="003314C6">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sz w:val="26"/>
                <w:szCs w:val="26"/>
              </w:rPr>
            </w:pPr>
            <w:r w:rsidRPr="00381A43">
              <w:rPr>
                <w:rFonts w:ascii="Times New Roman" w:hAnsi="Times New Roman"/>
                <w:sz w:val="26"/>
                <w:szCs w:val="26"/>
              </w:rPr>
              <w:t xml:space="preserve">Cấp giấy phép xây dựng sửa chữa, cải tạo đối với công trình cấp đặc biệt, cấp I, cấp II </w:t>
            </w:r>
          </w:p>
        </w:tc>
        <w:tc>
          <w:tcPr>
            <w:tcW w:w="1843" w:type="dxa"/>
            <w:vAlign w:val="center"/>
          </w:tcPr>
          <w:p w:rsidR="00704406" w:rsidRPr="00381A43" w:rsidRDefault="00704406" w:rsidP="003314C6">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704406" w:rsidRPr="00755243" w:rsidTr="00704406">
        <w:tc>
          <w:tcPr>
            <w:tcW w:w="9356" w:type="dxa"/>
            <w:gridSpan w:val="3"/>
            <w:vAlign w:val="center"/>
          </w:tcPr>
          <w:p w:rsidR="00704406" w:rsidRPr="000A432D" w:rsidRDefault="00704406" w:rsidP="005770B5">
            <w:pPr>
              <w:spacing w:before="120" w:after="120"/>
              <w:rPr>
                <w:rFonts w:ascii="Times New Roman" w:hAnsi="Times New Roman" w:cs="Times New Roman"/>
                <w:i/>
                <w:sz w:val="26"/>
                <w:szCs w:val="26"/>
              </w:rPr>
            </w:pPr>
            <w:r w:rsidRPr="000A432D">
              <w:rPr>
                <w:rFonts w:ascii="Times New Roman" w:hAnsi="Times New Roman" w:cs="Times New Roman"/>
                <w:i/>
                <w:sz w:val="26"/>
                <w:szCs w:val="26"/>
              </w:rPr>
              <w:t>Lĩnh vực Quản lý chất lượng công trình xây dựng</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sz w:val="26"/>
                <w:szCs w:val="26"/>
              </w:rPr>
            </w:pPr>
            <w:r w:rsidRPr="00381A43">
              <w:rPr>
                <w:rFonts w:ascii="Times New Roman" w:hAnsi="Times New Roman"/>
                <w:sz w:val="26"/>
                <w:szCs w:val="26"/>
              </w:rPr>
              <w:t>Kiểm tra công tác nghiệm thu hoàn thành công trình</w:t>
            </w:r>
          </w:p>
        </w:tc>
        <w:tc>
          <w:tcPr>
            <w:tcW w:w="1843" w:type="dxa"/>
            <w:vAlign w:val="center"/>
          </w:tcPr>
          <w:p w:rsidR="00704406" w:rsidRPr="00381A43" w:rsidRDefault="00704406" w:rsidP="003314C6">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704406" w:rsidRPr="00755243" w:rsidTr="00704406">
        <w:tc>
          <w:tcPr>
            <w:tcW w:w="9356" w:type="dxa"/>
            <w:gridSpan w:val="3"/>
            <w:vAlign w:val="center"/>
          </w:tcPr>
          <w:p w:rsidR="00704406" w:rsidRPr="00381A43" w:rsidRDefault="00704406" w:rsidP="005770B5">
            <w:pPr>
              <w:spacing w:before="120" w:after="120"/>
              <w:rPr>
                <w:rFonts w:ascii="Times New Roman" w:hAnsi="Times New Roman" w:cs="Times New Roman"/>
                <w:sz w:val="26"/>
                <w:szCs w:val="26"/>
              </w:rPr>
            </w:pPr>
            <w:r w:rsidRPr="00381A43">
              <w:rPr>
                <w:rFonts w:ascii="Times New Roman" w:hAnsi="Times New Roman"/>
                <w:i/>
                <w:sz w:val="26"/>
                <w:szCs w:val="26"/>
              </w:rPr>
              <w:t>Lĩnh vực Môi trường</w:t>
            </w:r>
          </w:p>
        </w:tc>
      </w:tr>
      <w:tr w:rsidR="00704406" w:rsidRPr="00755243" w:rsidTr="00C10C5B">
        <w:tc>
          <w:tcPr>
            <w:tcW w:w="1134" w:type="dxa"/>
            <w:vAlign w:val="center"/>
          </w:tcPr>
          <w:p w:rsidR="00704406" w:rsidRPr="00755243" w:rsidRDefault="00704406" w:rsidP="00CB4209">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hAnsi="Times New Roman"/>
                <w:sz w:val="26"/>
                <w:szCs w:val="26"/>
              </w:rPr>
            </w:pPr>
            <w:r w:rsidRPr="00381A43">
              <w:rPr>
                <w:rFonts w:ascii="Times New Roman" w:hAnsi="Times New Roman"/>
                <w:sz w:val="26"/>
                <w:szCs w:val="26"/>
              </w:rPr>
              <w:t>Cấp Giấy phép môi trường</w:t>
            </w:r>
          </w:p>
        </w:tc>
        <w:tc>
          <w:tcPr>
            <w:tcW w:w="1843" w:type="dxa"/>
            <w:vAlign w:val="center"/>
          </w:tcPr>
          <w:p w:rsidR="00704406" w:rsidRPr="00381A43" w:rsidRDefault="00704406" w:rsidP="003314C6">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704406" w:rsidRPr="00755243" w:rsidTr="00704406">
        <w:tc>
          <w:tcPr>
            <w:tcW w:w="9356" w:type="dxa"/>
            <w:gridSpan w:val="3"/>
            <w:vAlign w:val="center"/>
          </w:tcPr>
          <w:p w:rsidR="00704406" w:rsidRPr="00DC7FC7" w:rsidRDefault="00704406" w:rsidP="00DC7FC7">
            <w:pPr>
              <w:spacing w:before="120" w:after="120"/>
              <w:rPr>
                <w:rFonts w:ascii="Times New Roman" w:hAnsi="Times New Roman" w:cs="Times New Roman"/>
                <w:i/>
                <w:sz w:val="26"/>
                <w:szCs w:val="26"/>
              </w:rPr>
            </w:pPr>
            <w:r>
              <w:rPr>
                <w:rFonts w:ascii="Times New Roman" w:hAnsi="Times New Roman" w:cs="Times New Roman"/>
                <w:i/>
                <w:sz w:val="26"/>
                <w:szCs w:val="26"/>
              </w:rPr>
              <w:t>Lĩnh vực An toàn thực phẩm</w:t>
            </w:r>
          </w:p>
        </w:tc>
      </w:tr>
      <w:tr w:rsidR="00704406" w:rsidRPr="00755243" w:rsidTr="00C10C5B">
        <w:tc>
          <w:tcPr>
            <w:tcW w:w="1134" w:type="dxa"/>
            <w:vAlign w:val="center"/>
          </w:tcPr>
          <w:p w:rsidR="00704406" w:rsidRPr="00755243" w:rsidRDefault="00704406" w:rsidP="00DC7FC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314C6" w:rsidRDefault="00704406" w:rsidP="00DC7FC7">
            <w:pPr>
              <w:spacing w:before="120" w:after="120"/>
              <w:jc w:val="both"/>
              <w:rPr>
                <w:rFonts w:ascii="Times New Roman" w:hAnsi="Times New Roman" w:cs="Times New Roman"/>
                <w:color w:val="000000" w:themeColor="text1"/>
                <w:spacing w:val="-4"/>
                <w:sz w:val="26"/>
                <w:szCs w:val="26"/>
              </w:rPr>
            </w:pPr>
            <w:r w:rsidRPr="003314C6">
              <w:rPr>
                <w:rFonts w:ascii="Times New Roman" w:hAnsi="Times New Roman" w:cs="Times New Roman"/>
                <w:color w:val="000000" w:themeColor="text1"/>
                <w:spacing w:val="-4"/>
                <w:sz w:val="26"/>
                <w:szCs w:val="26"/>
              </w:rPr>
              <w:t>Cấp lại Giấy chứng nhận đủ điều kiện an toàn thực phẩm đối với cơ sở sản xuất, kinh doanh thực phẩm thuộc thẩm quyền quản lý của Bộ Công Thương (Trường hợp Giấy chứng nhận hết hạn; thay đổi địa điểm sản xuất, kinh doanh; thay đổi, bổ sung quy trình sản xuất, mặt hàng kinh doanh)</w:t>
            </w:r>
          </w:p>
        </w:tc>
        <w:tc>
          <w:tcPr>
            <w:tcW w:w="1843" w:type="dxa"/>
            <w:vAlign w:val="center"/>
          </w:tcPr>
          <w:p w:rsidR="00704406" w:rsidRPr="00755243" w:rsidRDefault="00704406" w:rsidP="00DC7FC7">
            <w:pPr>
              <w:spacing w:before="120" w:after="120"/>
              <w:jc w:val="center"/>
              <w:rPr>
                <w:rFonts w:ascii="Times New Roman" w:eastAsia="Times New Roman" w:hAnsi="Times New Roman" w:cs="Times New Roman"/>
                <w:color w:val="000000"/>
                <w:sz w:val="26"/>
                <w:szCs w:val="26"/>
              </w:rPr>
            </w:pPr>
            <w:r>
              <w:rPr>
                <w:rFonts w:ascii="Times New Roman" w:hAnsi="Times New Roman" w:cs="Times New Roman"/>
                <w:sz w:val="26"/>
                <w:szCs w:val="26"/>
              </w:rPr>
              <w:t>Ban Quản lý An toàn thực phẩm</w:t>
            </w:r>
          </w:p>
        </w:tc>
      </w:tr>
      <w:tr w:rsidR="00704406" w:rsidRPr="00755243" w:rsidTr="00704406">
        <w:tc>
          <w:tcPr>
            <w:tcW w:w="9356" w:type="dxa"/>
            <w:gridSpan w:val="3"/>
            <w:vAlign w:val="center"/>
          </w:tcPr>
          <w:p w:rsidR="00704406" w:rsidRPr="00DC7FC7" w:rsidRDefault="00704406" w:rsidP="00DC7FC7">
            <w:pPr>
              <w:spacing w:before="120" w:after="120"/>
              <w:rPr>
                <w:rFonts w:ascii="Times New Roman" w:hAnsi="Times New Roman" w:cs="Times New Roman"/>
                <w:i/>
                <w:sz w:val="26"/>
                <w:szCs w:val="26"/>
              </w:rPr>
            </w:pPr>
            <w:r>
              <w:rPr>
                <w:rFonts w:ascii="Times New Roman" w:hAnsi="Times New Roman" w:cs="Times New Roman"/>
                <w:i/>
                <w:sz w:val="26"/>
                <w:szCs w:val="26"/>
              </w:rPr>
              <w:t>Lĩnh vực Hóa chất</w:t>
            </w:r>
          </w:p>
        </w:tc>
      </w:tr>
      <w:tr w:rsidR="00704406" w:rsidRPr="00755243" w:rsidTr="00C10C5B">
        <w:tc>
          <w:tcPr>
            <w:tcW w:w="1134" w:type="dxa"/>
            <w:vAlign w:val="center"/>
          </w:tcPr>
          <w:p w:rsidR="00704406" w:rsidRPr="00755243" w:rsidRDefault="00704406" w:rsidP="00DC7FC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DC7FC7" w:rsidRDefault="00704406" w:rsidP="00DC7FC7">
            <w:pPr>
              <w:spacing w:before="120" w:after="120"/>
              <w:jc w:val="both"/>
              <w:rPr>
                <w:rFonts w:ascii="Times New Roman" w:hAnsi="Times New Roman" w:cs="Times New Roman"/>
                <w:color w:val="000000" w:themeColor="text1"/>
                <w:sz w:val="26"/>
                <w:szCs w:val="26"/>
              </w:rPr>
            </w:pPr>
            <w:r w:rsidRPr="00DC7FC7">
              <w:rPr>
                <w:rFonts w:ascii="Times New Roman" w:hAnsi="Times New Roman" w:cs="Times New Roman"/>
                <w:color w:val="000000" w:themeColor="text1"/>
                <w:sz w:val="26"/>
                <w:szCs w:val="26"/>
              </w:rPr>
              <w:t>Cấp Giấy chứng nhận đủ điều kiện sản xuất và kinh doanh hóa chất sản xuất, kinh doanh có điều kiện trong lĩnh vực công nghiệp</w:t>
            </w:r>
          </w:p>
        </w:tc>
        <w:tc>
          <w:tcPr>
            <w:tcW w:w="1843" w:type="dxa"/>
            <w:vAlign w:val="center"/>
          </w:tcPr>
          <w:p w:rsidR="00704406" w:rsidRDefault="00704406" w:rsidP="00DC7FC7">
            <w:pPr>
              <w:spacing w:before="120" w:after="120"/>
              <w:jc w:val="center"/>
              <w:rPr>
                <w:rFonts w:ascii="Times New Roman" w:hAnsi="Times New Roman" w:cs="Times New Roman"/>
                <w:sz w:val="26"/>
                <w:szCs w:val="26"/>
              </w:rPr>
            </w:pPr>
            <w:r>
              <w:rPr>
                <w:rFonts w:ascii="Times New Roman" w:hAnsi="Times New Roman" w:cs="Times New Roman"/>
                <w:sz w:val="26"/>
                <w:szCs w:val="26"/>
              </w:rPr>
              <w:t>Sở Công Thương</w:t>
            </w:r>
          </w:p>
        </w:tc>
      </w:tr>
      <w:tr w:rsidR="00704406" w:rsidRPr="00755243" w:rsidTr="00704406">
        <w:tc>
          <w:tcPr>
            <w:tcW w:w="9356" w:type="dxa"/>
            <w:gridSpan w:val="3"/>
            <w:vAlign w:val="center"/>
          </w:tcPr>
          <w:p w:rsidR="00704406" w:rsidRPr="00DC7FC7" w:rsidRDefault="00704406" w:rsidP="00DC7FC7">
            <w:pPr>
              <w:spacing w:before="120" w:after="120"/>
              <w:rPr>
                <w:rFonts w:ascii="Times New Roman" w:hAnsi="Times New Roman" w:cs="Times New Roman"/>
                <w:i/>
                <w:sz w:val="26"/>
                <w:szCs w:val="26"/>
              </w:rPr>
            </w:pPr>
            <w:r>
              <w:rPr>
                <w:rFonts w:ascii="Times New Roman" w:hAnsi="Times New Roman" w:cs="Times New Roman"/>
                <w:i/>
                <w:sz w:val="26"/>
                <w:szCs w:val="26"/>
              </w:rPr>
              <w:lastRenderedPageBreak/>
              <w:t xml:space="preserve">Lĩnh vực </w:t>
            </w:r>
            <w:r w:rsidRPr="004573A3">
              <w:rPr>
                <w:rFonts w:ascii="Times New Roman" w:hAnsi="Times New Roman" w:cs="Times New Roman"/>
                <w:i/>
                <w:sz w:val="26"/>
                <w:szCs w:val="26"/>
              </w:rPr>
              <w:t>Kinh doanh khí</w:t>
            </w:r>
          </w:p>
        </w:tc>
      </w:tr>
      <w:tr w:rsidR="00704406" w:rsidRPr="00755243" w:rsidTr="00C10C5B">
        <w:tc>
          <w:tcPr>
            <w:tcW w:w="1134" w:type="dxa"/>
            <w:vAlign w:val="center"/>
          </w:tcPr>
          <w:p w:rsidR="00704406" w:rsidRPr="00755243" w:rsidRDefault="00704406" w:rsidP="00DC7FC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DC7FC7" w:rsidRDefault="00704406" w:rsidP="00DC7FC7">
            <w:pPr>
              <w:spacing w:before="120" w:after="120"/>
              <w:jc w:val="both"/>
              <w:rPr>
                <w:rFonts w:ascii="Times New Roman" w:hAnsi="Times New Roman" w:cs="Times New Roman"/>
                <w:color w:val="000000" w:themeColor="text1"/>
                <w:sz w:val="26"/>
                <w:szCs w:val="26"/>
              </w:rPr>
            </w:pPr>
            <w:r w:rsidRPr="00DC7FC7">
              <w:rPr>
                <w:rFonts w:ascii="Times New Roman" w:hAnsi="Times New Roman" w:cs="Times New Roman"/>
                <w:color w:val="000000" w:themeColor="text1"/>
                <w:sz w:val="26"/>
                <w:szCs w:val="26"/>
              </w:rPr>
              <w:t>Cấp Giấy chứng nhận đủ điều kiện thương nhân kinh doanh mua bán CNG</w:t>
            </w:r>
          </w:p>
        </w:tc>
        <w:tc>
          <w:tcPr>
            <w:tcW w:w="1843" w:type="dxa"/>
            <w:vAlign w:val="center"/>
          </w:tcPr>
          <w:p w:rsidR="00704406" w:rsidRDefault="00704406" w:rsidP="003314C6">
            <w:pPr>
              <w:jc w:val="center"/>
              <w:rPr>
                <w:rFonts w:ascii="Times New Roman" w:hAnsi="Times New Roman" w:cs="Times New Roman"/>
                <w:sz w:val="26"/>
                <w:szCs w:val="26"/>
              </w:rPr>
            </w:pPr>
            <w:r>
              <w:rPr>
                <w:rFonts w:ascii="Times New Roman" w:hAnsi="Times New Roman" w:cs="Times New Roman"/>
                <w:sz w:val="26"/>
                <w:szCs w:val="26"/>
              </w:rPr>
              <w:t>Sở Công Thương</w:t>
            </w:r>
          </w:p>
        </w:tc>
      </w:tr>
      <w:tr w:rsidR="00704406" w:rsidRPr="00755243" w:rsidTr="00704406">
        <w:tc>
          <w:tcPr>
            <w:tcW w:w="9356" w:type="dxa"/>
            <w:gridSpan w:val="3"/>
            <w:vAlign w:val="center"/>
          </w:tcPr>
          <w:p w:rsidR="00704406" w:rsidRPr="00DC7FC7" w:rsidRDefault="00704406" w:rsidP="004573A3">
            <w:pPr>
              <w:spacing w:before="120" w:after="120"/>
              <w:rPr>
                <w:rFonts w:ascii="Times New Roman" w:hAnsi="Times New Roman" w:cs="Times New Roman"/>
                <w:i/>
                <w:sz w:val="26"/>
                <w:szCs w:val="26"/>
              </w:rPr>
            </w:pPr>
            <w:r>
              <w:rPr>
                <w:rFonts w:ascii="Times New Roman" w:hAnsi="Times New Roman" w:cs="Times New Roman"/>
                <w:i/>
                <w:sz w:val="26"/>
                <w:szCs w:val="26"/>
              </w:rPr>
              <w:t xml:space="preserve">Lĩnh vực </w:t>
            </w:r>
            <w:r w:rsidRPr="004573A3">
              <w:rPr>
                <w:rFonts w:ascii="Times New Roman" w:hAnsi="Times New Roman" w:cs="Times New Roman"/>
                <w:i/>
                <w:sz w:val="26"/>
                <w:szCs w:val="26"/>
              </w:rPr>
              <w:t>Lưu thông hàng hóa trong nước</w:t>
            </w:r>
          </w:p>
        </w:tc>
      </w:tr>
      <w:tr w:rsidR="00704406" w:rsidRPr="00755243" w:rsidTr="00C10C5B">
        <w:tc>
          <w:tcPr>
            <w:tcW w:w="1134" w:type="dxa"/>
            <w:vAlign w:val="center"/>
          </w:tcPr>
          <w:p w:rsidR="00704406" w:rsidRPr="00755243" w:rsidRDefault="00704406" w:rsidP="00DC7FC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DC7FC7" w:rsidRDefault="00704406" w:rsidP="00DC7FC7">
            <w:pPr>
              <w:spacing w:before="120" w:after="120"/>
              <w:jc w:val="both"/>
              <w:rPr>
                <w:rFonts w:ascii="Times New Roman" w:hAnsi="Times New Roman" w:cs="Times New Roman"/>
                <w:color w:val="000000" w:themeColor="text1"/>
                <w:sz w:val="26"/>
                <w:szCs w:val="26"/>
              </w:rPr>
            </w:pPr>
            <w:r w:rsidRPr="00DC7FC7">
              <w:rPr>
                <w:rFonts w:ascii="Times New Roman" w:hAnsi="Times New Roman" w:cs="Times New Roman"/>
                <w:color w:val="000000" w:themeColor="text1"/>
                <w:sz w:val="26"/>
                <w:szCs w:val="26"/>
              </w:rPr>
              <w:t>Cấp Giấy phép mua bán nguyên liệu thuốc lá</w:t>
            </w:r>
          </w:p>
        </w:tc>
        <w:tc>
          <w:tcPr>
            <w:tcW w:w="1843" w:type="dxa"/>
            <w:vAlign w:val="center"/>
          </w:tcPr>
          <w:p w:rsidR="00704406" w:rsidRPr="003314C6" w:rsidRDefault="00704406" w:rsidP="003314C6">
            <w:pPr>
              <w:jc w:val="center"/>
              <w:rPr>
                <w:rFonts w:ascii="Times New Roman" w:eastAsia="Times New Roman" w:hAnsi="Times New Roman" w:cs="Times New Roman"/>
                <w:sz w:val="26"/>
                <w:szCs w:val="26"/>
              </w:rPr>
            </w:pPr>
            <w:r w:rsidRPr="003314C6">
              <w:rPr>
                <w:rFonts w:ascii="Times New Roman" w:eastAsia="Times New Roman" w:hAnsi="Times New Roman" w:cs="Times New Roman"/>
                <w:sz w:val="26"/>
                <w:szCs w:val="26"/>
              </w:rPr>
              <w:t>Sở Công Thương</w:t>
            </w:r>
          </w:p>
        </w:tc>
      </w:tr>
      <w:tr w:rsidR="00704406" w:rsidRPr="00755243" w:rsidTr="00C10C5B">
        <w:tc>
          <w:tcPr>
            <w:tcW w:w="1134" w:type="dxa"/>
            <w:vAlign w:val="center"/>
          </w:tcPr>
          <w:p w:rsidR="00704406" w:rsidRPr="00755243" w:rsidRDefault="00704406" w:rsidP="00DC7FC7">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DC7FC7" w:rsidRDefault="00704406" w:rsidP="00DC7FC7">
            <w:pPr>
              <w:spacing w:before="120" w:after="120"/>
              <w:jc w:val="both"/>
              <w:rPr>
                <w:rFonts w:ascii="Times New Roman" w:hAnsi="Times New Roman" w:cs="Times New Roman"/>
                <w:color w:val="000000" w:themeColor="text1"/>
                <w:sz w:val="26"/>
                <w:szCs w:val="26"/>
              </w:rPr>
            </w:pPr>
            <w:r w:rsidRPr="00DC7FC7">
              <w:rPr>
                <w:rFonts w:ascii="Times New Roman" w:hAnsi="Times New Roman" w:cs="Times New Roman"/>
                <w:color w:val="000000" w:themeColor="text1"/>
                <w:sz w:val="26"/>
                <w:szCs w:val="26"/>
              </w:rPr>
              <w:t>Cấp sửa đổi, bổ sung Giấy phép mua bán nguyên liệu thuốc lá</w:t>
            </w:r>
          </w:p>
        </w:tc>
        <w:tc>
          <w:tcPr>
            <w:tcW w:w="1843" w:type="dxa"/>
            <w:vAlign w:val="center"/>
          </w:tcPr>
          <w:p w:rsidR="00704406" w:rsidRPr="003314C6" w:rsidRDefault="00704406" w:rsidP="003314C6">
            <w:pPr>
              <w:jc w:val="center"/>
              <w:rPr>
                <w:rFonts w:ascii="Times New Roman" w:eastAsia="Times New Roman" w:hAnsi="Times New Roman" w:cs="Times New Roman"/>
                <w:sz w:val="26"/>
                <w:szCs w:val="26"/>
              </w:rPr>
            </w:pPr>
            <w:r w:rsidRPr="003314C6">
              <w:rPr>
                <w:rFonts w:ascii="Times New Roman" w:eastAsia="Times New Roman" w:hAnsi="Times New Roman" w:cs="Times New Roman"/>
                <w:sz w:val="26"/>
                <w:szCs w:val="26"/>
              </w:rPr>
              <w:t>Sở Công Thương</w:t>
            </w:r>
          </w:p>
        </w:tc>
      </w:tr>
      <w:tr w:rsidR="00704406" w:rsidRPr="00755243" w:rsidTr="00704406">
        <w:tc>
          <w:tcPr>
            <w:tcW w:w="9356" w:type="dxa"/>
            <w:gridSpan w:val="3"/>
            <w:vAlign w:val="center"/>
          </w:tcPr>
          <w:p w:rsidR="00704406" w:rsidRPr="00E33806" w:rsidRDefault="00704406" w:rsidP="00E33806">
            <w:pPr>
              <w:spacing w:before="120" w:after="120"/>
              <w:rPr>
                <w:rFonts w:ascii="Times New Roman" w:hAnsi="Times New Roman" w:cs="Times New Roman"/>
                <w:i/>
                <w:sz w:val="26"/>
                <w:szCs w:val="26"/>
              </w:rPr>
            </w:pPr>
            <w:r w:rsidRPr="00E33806">
              <w:rPr>
                <w:rFonts w:ascii="Times New Roman" w:hAnsi="Times New Roman" w:cs="Times New Roman"/>
                <w:i/>
                <w:sz w:val="26"/>
                <w:szCs w:val="26"/>
              </w:rPr>
              <w:t>Lĩnh vực Đo đạc bản đồ</w:t>
            </w:r>
          </w:p>
        </w:tc>
      </w:tr>
      <w:tr w:rsidR="00704406" w:rsidRPr="00755243" w:rsidTr="00C10C5B">
        <w:tc>
          <w:tcPr>
            <w:tcW w:w="1134" w:type="dxa"/>
            <w:vAlign w:val="center"/>
          </w:tcPr>
          <w:p w:rsidR="00704406" w:rsidRPr="00755243" w:rsidRDefault="00704406" w:rsidP="00E33806">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E33806" w:rsidRDefault="00704406" w:rsidP="004573A3">
            <w:pPr>
              <w:spacing w:before="120" w:after="120"/>
              <w:jc w:val="both"/>
              <w:rPr>
                <w:rFonts w:ascii="Times New Roman" w:hAnsi="Times New Roman" w:cs="Times New Roman"/>
                <w:color w:val="000000" w:themeColor="text1"/>
                <w:sz w:val="26"/>
                <w:szCs w:val="26"/>
              </w:rPr>
            </w:pPr>
            <w:r w:rsidRPr="00E33806">
              <w:rPr>
                <w:rFonts w:ascii="Times New Roman" w:hAnsi="Times New Roman" w:cs="Times New Roman"/>
                <w:color w:val="000000" w:themeColor="text1"/>
                <w:sz w:val="26"/>
                <w:szCs w:val="26"/>
              </w:rPr>
              <w:t xml:space="preserve">Cấp giấy phép hoạt động đo đạc và bản đồ </w:t>
            </w:r>
          </w:p>
        </w:tc>
        <w:tc>
          <w:tcPr>
            <w:tcW w:w="1843" w:type="dxa"/>
            <w:vAlign w:val="center"/>
          </w:tcPr>
          <w:p w:rsidR="00704406" w:rsidRPr="00E33806" w:rsidRDefault="00704406" w:rsidP="00E33806">
            <w:pPr>
              <w:spacing w:before="120" w:after="120"/>
              <w:jc w:val="center"/>
              <w:rPr>
                <w:rFonts w:ascii="Times New Roman" w:hAnsi="Times New Roman" w:cs="Times New Roman"/>
                <w:sz w:val="26"/>
                <w:szCs w:val="26"/>
              </w:rPr>
            </w:pPr>
            <w:r w:rsidRPr="00E33806">
              <w:rPr>
                <w:rFonts w:ascii="Times New Roman" w:hAnsi="Times New Roman" w:cs="Times New Roman"/>
                <w:sz w:val="26"/>
                <w:szCs w:val="26"/>
              </w:rPr>
              <w:t>Sở Tài nguyên và Môi trường</w:t>
            </w:r>
          </w:p>
        </w:tc>
      </w:tr>
      <w:tr w:rsidR="00704406" w:rsidRPr="00755243" w:rsidTr="00704406">
        <w:tc>
          <w:tcPr>
            <w:tcW w:w="9356" w:type="dxa"/>
            <w:gridSpan w:val="3"/>
            <w:vAlign w:val="center"/>
          </w:tcPr>
          <w:p w:rsidR="00704406" w:rsidRPr="00E33806" w:rsidRDefault="00704406" w:rsidP="00E33806">
            <w:pPr>
              <w:spacing w:before="120" w:after="120"/>
              <w:rPr>
                <w:rFonts w:ascii="Times New Roman" w:hAnsi="Times New Roman" w:cs="Times New Roman"/>
                <w:i/>
                <w:sz w:val="26"/>
                <w:szCs w:val="26"/>
              </w:rPr>
            </w:pPr>
            <w:r w:rsidRPr="00E33806">
              <w:rPr>
                <w:rFonts w:ascii="Times New Roman" w:hAnsi="Times New Roman" w:cs="Times New Roman"/>
                <w:i/>
                <w:sz w:val="26"/>
                <w:szCs w:val="26"/>
              </w:rPr>
              <w:t>Lĩnh vực Tài nguyên nước</w:t>
            </w:r>
          </w:p>
        </w:tc>
      </w:tr>
      <w:tr w:rsidR="00704406" w:rsidRPr="00755243" w:rsidTr="00C10C5B">
        <w:tc>
          <w:tcPr>
            <w:tcW w:w="1134" w:type="dxa"/>
            <w:vAlign w:val="center"/>
          </w:tcPr>
          <w:p w:rsidR="00704406" w:rsidRPr="00755243" w:rsidRDefault="00704406" w:rsidP="00E33806">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E33806" w:rsidRDefault="00704406" w:rsidP="00E33806">
            <w:pPr>
              <w:spacing w:before="120" w:after="120"/>
              <w:jc w:val="both"/>
              <w:rPr>
                <w:rFonts w:ascii="Times New Roman" w:hAnsi="Times New Roman" w:cs="Times New Roman"/>
                <w:color w:val="000000" w:themeColor="text1"/>
                <w:sz w:val="26"/>
                <w:szCs w:val="26"/>
              </w:rPr>
            </w:pPr>
            <w:r w:rsidRPr="004573A3">
              <w:rPr>
                <w:rFonts w:ascii="Times New Roman" w:hAnsi="Times New Roman" w:cs="Times New Roman"/>
                <w:color w:val="000000" w:themeColor="text1"/>
                <w:sz w:val="26"/>
                <w:szCs w:val="26"/>
              </w:rPr>
              <w:t>Cấp giấy phép thăm dò nước dưới đất đối với công trình có lưu lượng dưới 3.000m3/ngày đêm</w:t>
            </w:r>
          </w:p>
        </w:tc>
        <w:tc>
          <w:tcPr>
            <w:tcW w:w="1843" w:type="dxa"/>
            <w:vAlign w:val="center"/>
          </w:tcPr>
          <w:p w:rsidR="00704406" w:rsidRPr="00E33806" w:rsidRDefault="00704406" w:rsidP="00E33806">
            <w:pPr>
              <w:spacing w:before="120" w:after="120"/>
              <w:jc w:val="center"/>
              <w:rPr>
                <w:rFonts w:ascii="Times New Roman" w:hAnsi="Times New Roman" w:cs="Times New Roman"/>
                <w:sz w:val="26"/>
                <w:szCs w:val="26"/>
              </w:rPr>
            </w:pPr>
            <w:r w:rsidRPr="00E33806">
              <w:rPr>
                <w:rFonts w:ascii="Times New Roman" w:hAnsi="Times New Roman" w:cs="Times New Roman"/>
                <w:sz w:val="26"/>
                <w:szCs w:val="26"/>
              </w:rPr>
              <w:t>Sở Tài nguyên và Môi trường</w:t>
            </w:r>
          </w:p>
        </w:tc>
      </w:tr>
      <w:tr w:rsidR="00704406" w:rsidRPr="00755243" w:rsidTr="00C10C5B">
        <w:tc>
          <w:tcPr>
            <w:tcW w:w="1134" w:type="dxa"/>
            <w:vAlign w:val="center"/>
          </w:tcPr>
          <w:p w:rsidR="00704406" w:rsidRPr="00755243" w:rsidRDefault="00704406" w:rsidP="00E33806">
            <w:pPr>
              <w:numPr>
                <w:ilvl w:val="0"/>
                <w:numId w:val="4"/>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E33806" w:rsidRDefault="00704406" w:rsidP="00E33806">
            <w:pPr>
              <w:spacing w:before="120" w:after="120"/>
              <w:jc w:val="both"/>
              <w:rPr>
                <w:rFonts w:ascii="Times New Roman" w:hAnsi="Times New Roman" w:cs="Times New Roman"/>
                <w:color w:val="000000" w:themeColor="text1"/>
                <w:sz w:val="26"/>
                <w:szCs w:val="26"/>
              </w:rPr>
            </w:pPr>
            <w:r w:rsidRPr="004573A3">
              <w:rPr>
                <w:rFonts w:ascii="Times New Roman" w:hAnsi="Times New Roman" w:cs="Times New Roman"/>
                <w:color w:val="000000" w:themeColor="text1"/>
                <w:sz w:val="26"/>
                <w:szCs w:val="26"/>
              </w:rPr>
              <w:t>Gia hạn, điều chỉnh nội dung giấy phép thăm dò nước dưới đất đối với công trình có lưu lượng dưới 3.000m3/ngày đêm</w:t>
            </w:r>
          </w:p>
        </w:tc>
        <w:tc>
          <w:tcPr>
            <w:tcW w:w="1843" w:type="dxa"/>
            <w:vAlign w:val="center"/>
          </w:tcPr>
          <w:p w:rsidR="00704406" w:rsidRPr="00E33806" w:rsidRDefault="00704406" w:rsidP="00E33806">
            <w:pPr>
              <w:spacing w:before="120" w:after="120"/>
              <w:jc w:val="center"/>
              <w:rPr>
                <w:rFonts w:ascii="Times New Roman" w:hAnsi="Times New Roman" w:cs="Times New Roman"/>
                <w:sz w:val="26"/>
                <w:szCs w:val="26"/>
              </w:rPr>
            </w:pPr>
            <w:r w:rsidRPr="00E33806">
              <w:rPr>
                <w:rFonts w:ascii="Times New Roman" w:hAnsi="Times New Roman" w:cs="Times New Roman"/>
                <w:sz w:val="26"/>
                <w:szCs w:val="26"/>
              </w:rPr>
              <w:t>Sở Tài nguyên và Môi trường</w:t>
            </w:r>
          </w:p>
        </w:tc>
      </w:tr>
      <w:tr w:rsidR="00704406" w:rsidRPr="00755243" w:rsidTr="00704406">
        <w:trPr>
          <w:trHeight w:val="260"/>
        </w:trPr>
        <w:tc>
          <w:tcPr>
            <w:tcW w:w="9356" w:type="dxa"/>
            <w:gridSpan w:val="3"/>
            <w:shd w:val="clear" w:color="auto" w:fill="F2F2F2"/>
            <w:vAlign w:val="center"/>
          </w:tcPr>
          <w:p w:rsidR="00704406" w:rsidRPr="00755243" w:rsidRDefault="00704406" w:rsidP="00DC7FC7">
            <w:pPr>
              <w:spacing w:before="120" w:after="120"/>
              <w:jc w:val="both"/>
              <w:rPr>
                <w:rFonts w:ascii="Times New Roman" w:eastAsia="Times New Roman" w:hAnsi="Times New Roman" w:cs="Times New Roman"/>
                <w:b/>
                <w:i/>
                <w:sz w:val="26"/>
                <w:szCs w:val="26"/>
                <w:lang w:val="fr-FR"/>
              </w:rPr>
            </w:pPr>
            <w:r w:rsidRPr="00755243">
              <w:rPr>
                <w:rFonts w:ascii="Times New Roman" w:eastAsia="Times New Roman" w:hAnsi="Times New Roman" w:cs="Times New Roman"/>
                <w:b/>
                <w:i/>
                <w:sz w:val="26"/>
                <w:szCs w:val="26"/>
              </w:rPr>
              <w:t>Thủ tục hành chính cấp huyện</w:t>
            </w:r>
          </w:p>
        </w:tc>
      </w:tr>
      <w:tr w:rsidR="00704406" w:rsidRPr="00755243" w:rsidTr="00704406">
        <w:trPr>
          <w:trHeight w:val="260"/>
        </w:trPr>
        <w:tc>
          <w:tcPr>
            <w:tcW w:w="9356" w:type="dxa"/>
            <w:gridSpan w:val="3"/>
            <w:vAlign w:val="center"/>
          </w:tcPr>
          <w:p w:rsidR="00704406" w:rsidRPr="00755243" w:rsidRDefault="00704406" w:rsidP="00DC7FC7">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Hộ tịch</w:t>
            </w:r>
          </w:p>
        </w:tc>
      </w:tr>
      <w:tr w:rsidR="00704406" w:rsidRPr="00755243" w:rsidTr="00C10C5B">
        <w:tc>
          <w:tcPr>
            <w:tcW w:w="1134" w:type="dxa"/>
            <w:vAlign w:val="center"/>
          </w:tcPr>
          <w:p w:rsidR="00704406" w:rsidRPr="00755243" w:rsidRDefault="00704406" w:rsidP="00DC7FC7">
            <w:pPr>
              <w:numPr>
                <w:ilvl w:val="0"/>
                <w:numId w:val="5"/>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Đăng ký kết hôn có yếu tố nước ngoài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Đăng ký lại kết hôn có yếu tố nước ngoài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Đăng ký nhận cha, mẹ, con có yếu tố nước ngoài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Đăng ký giám hộ có yếu tố nước ngoài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Đăng ký chấm dứt giám hộ có yếu tố nước ngoài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Đăng ký khai sinh có yếu tố nước ngoài cho người đã có hồ sơ, giấy tờ cá nhân</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755243" w:rsidRDefault="00704406" w:rsidP="00DC7FC7">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Giáo dục trung học</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0" w:history="1">
              <w:r w:rsidR="003314C6" w:rsidRPr="00755243">
                <w:rPr>
                  <w:rFonts w:ascii="Times New Roman" w:eastAsia="Times New Roman" w:hAnsi="Times New Roman" w:cs="Times New Roman"/>
                  <w:sz w:val="26"/>
                  <w:szCs w:val="26"/>
                </w:rPr>
                <w:t>Thủ tục cho phép trường trung học cơ sở hoạt động giáo dục</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1" w:history="1">
              <w:r w:rsidR="003314C6" w:rsidRPr="00755243">
                <w:rPr>
                  <w:rFonts w:ascii="Times New Roman" w:eastAsia="Times New Roman" w:hAnsi="Times New Roman" w:cs="Times New Roman"/>
                  <w:sz w:val="26"/>
                  <w:szCs w:val="26"/>
                </w:rPr>
                <w:t>Thủ tục sáp nhập, chia tách trường trung học cơ sở.</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2" w:history="1">
              <w:r w:rsidR="003314C6" w:rsidRPr="00755243">
                <w:rPr>
                  <w:rFonts w:ascii="Times New Roman" w:eastAsia="Times New Roman" w:hAnsi="Times New Roman" w:cs="Times New Roman"/>
                  <w:sz w:val="26"/>
                  <w:szCs w:val="26"/>
                </w:rPr>
                <w:t>Thủ tục cho phép trường trung học cơ sở hoạt động giáo dục trở lại</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755243" w:rsidRDefault="00704406" w:rsidP="00684220">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 xml:space="preserve">Lĩnh vực </w:t>
            </w:r>
            <w:r>
              <w:rPr>
                <w:rFonts w:ascii="Times New Roman" w:eastAsia="Times New Roman" w:hAnsi="Times New Roman" w:cs="Times New Roman"/>
                <w:i/>
                <w:sz w:val="26"/>
                <w:szCs w:val="26"/>
              </w:rPr>
              <w:t>G</w:t>
            </w:r>
            <w:r w:rsidRPr="00755243">
              <w:rPr>
                <w:rFonts w:ascii="Times New Roman" w:eastAsia="Times New Roman" w:hAnsi="Times New Roman" w:cs="Times New Roman"/>
                <w:i/>
                <w:sz w:val="26"/>
                <w:szCs w:val="26"/>
              </w:rPr>
              <w:t>iáo dục và đào tạo thuộc hệ thống giáo dục quốc dân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3" w:history="1">
              <w:r w:rsidR="003314C6" w:rsidRPr="00755243">
                <w:rPr>
                  <w:rFonts w:ascii="Times New Roman" w:eastAsia="Times New Roman" w:hAnsi="Times New Roman" w:cs="Times New Roman"/>
                  <w:sz w:val="26"/>
                  <w:szCs w:val="26"/>
                </w:rPr>
                <w:t>Thủ tục công nhận trường mầm non đạt chuẩn Quốc gia</w:t>
              </w:r>
            </w:hyperlink>
          </w:p>
        </w:tc>
        <w:tc>
          <w:tcPr>
            <w:tcW w:w="1843" w:type="dxa"/>
            <w:vAlign w:val="center"/>
          </w:tcPr>
          <w:p w:rsidR="003314C6" w:rsidRPr="00755243" w:rsidRDefault="003314C6" w:rsidP="003C562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4" w:history="1">
              <w:r w:rsidR="003314C6" w:rsidRPr="00755243">
                <w:rPr>
                  <w:rFonts w:ascii="Times New Roman" w:eastAsia="Times New Roman" w:hAnsi="Times New Roman" w:cs="Times New Roman"/>
                  <w:sz w:val="26"/>
                  <w:szCs w:val="26"/>
                </w:rPr>
                <w:t>Thủ tục công nhận trường Tiểu học đạt chuẩn Quốc gia</w:t>
              </w:r>
            </w:hyperlink>
          </w:p>
        </w:tc>
        <w:tc>
          <w:tcPr>
            <w:tcW w:w="1843" w:type="dxa"/>
            <w:vAlign w:val="center"/>
          </w:tcPr>
          <w:p w:rsidR="003314C6" w:rsidRPr="00755243" w:rsidRDefault="003314C6" w:rsidP="003C562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Công nhận trường trung học đạt chuẩn Quốc gia</w:t>
            </w:r>
          </w:p>
        </w:tc>
        <w:tc>
          <w:tcPr>
            <w:tcW w:w="1843" w:type="dxa"/>
            <w:vAlign w:val="center"/>
          </w:tcPr>
          <w:p w:rsidR="003314C6" w:rsidRPr="00755243" w:rsidRDefault="003314C6" w:rsidP="003C5624">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755243" w:rsidRDefault="00704406" w:rsidP="00DC7FC7">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Kiểm định chất lượng giáo dục</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Cấp Chứng nhận trường mầm non đạt kiểm định chất lượng giáo dục</w:t>
            </w:r>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Cấp Chứng nhận trường tiểu học đạt kiểm định chất lượng giáo dục</w:t>
            </w:r>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Cấp Chứng nhận trường trung học đạt kiểm định chất lượng giáo dục</w:t>
            </w:r>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755243" w:rsidRDefault="00704406" w:rsidP="00DC7FC7">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Giáo dục mầm non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5" w:history="1">
              <w:r w:rsidR="003314C6" w:rsidRPr="00755243">
                <w:rPr>
                  <w:rFonts w:ascii="Times New Roman" w:eastAsia="Times New Roman" w:hAnsi="Times New Roman" w:cs="Times New Roman"/>
                  <w:sz w:val="26"/>
                  <w:szCs w:val="26"/>
                </w:rPr>
                <w:t>Thủ tục sáp nhập, chia, tách trường mẫu giáo, trường mầm non, nhà trẻ.</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6" w:history="1">
              <w:r w:rsidR="003314C6" w:rsidRPr="00755243">
                <w:rPr>
                  <w:rFonts w:ascii="Times New Roman" w:eastAsia="Times New Roman" w:hAnsi="Times New Roman" w:cs="Times New Roman"/>
                  <w:sz w:val="26"/>
                  <w:szCs w:val="26"/>
                </w:rPr>
                <w:t>Thủ tục cho phép trường mẫu giáo, trường mầm non, nhà trẻ hoạt động giáo dục trở lại.</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755243" w:rsidRDefault="00704406" w:rsidP="00DC7FC7">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Giáo dục tiểu học</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7" w:history="1">
              <w:r w:rsidR="003314C6" w:rsidRPr="00755243">
                <w:rPr>
                  <w:rFonts w:ascii="Times New Roman" w:eastAsia="Times New Roman" w:hAnsi="Times New Roman" w:cs="Times New Roman"/>
                  <w:sz w:val="26"/>
                  <w:szCs w:val="26"/>
                </w:rPr>
                <w:t>Thủ tục cho phép trường tiểu học hoạt động giáo dục</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25C3" w:rsidP="00DC7FC7">
            <w:pPr>
              <w:spacing w:before="120" w:after="120"/>
              <w:jc w:val="both"/>
              <w:rPr>
                <w:rFonts w:ascii="Times New Roman" w:eastAsia="Times New Roman" w:hAnsi="Times New Roman" w:cs="Times New Roman"/>
                <w:sz w:val="26"/>
                <w:szCs w:val="26"/>
              </w:rPr>
            </w:pPr>
            <w:hyperlink r:id="rId18" w:history="1">
              <w:r w:rsidR="003314C6" w:rsidRPr="00755243">
                <w:rPr>
                  <w:rFonts w:ascii="Times New Roman" w:eastAsia="Times New Roman" w:hAnsi="Times New Roman" w:cs="Times New Roman"/>
                  <w:sz w:val="26"/>
                  <w:szCs w:val="26"/>
                </w:rPr>
                <w:t>Thủ tục sáp nhập, chia, tách trường tiểu học.</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C10C5B" w:rsidRDefault="003325C3" w:rsidP="00DC7FC7">
            <w:pPr>
              <w:spacing w:before="120" w:after="120"/>
              <w:jc w:val="both"/>
              <w:rPr>
                <w:rFonts w:ascii="Times New Roman" w:eastAsia="Times New Roman" w:hAnsi="Times New Roman" w:cs="Times New Roman"/>
                <w:spacing w:val="-4"/>
                <w:sz w:val="26"/>
                <w:szCs w:val="26"/>
              </w:rPr>
            </w:pPr>
            <w:hyperlink r:id="rId19" w:history="1">
              <w:r w:rsidR="003314C6" w:rsidRPr="00C10C5B">
                <w:rPr>
                  <w:rFonts w:ascii="Times New Roman" w:eastAsia="Times New Roman" w:hAnsi="Times New Roman" w:cs="Times New Roman"/>
                  <w:spacing w:val="-4"/>
                  <w:sz w:val="26"/>
                  <w:szCs w:val="26"/>
                </w:rPr>
                <w:t>Thủ tục cho phép trường tiểu học hoạt động giáo dục trở lại</w:t>
              </w:r>
            </w:hyperlink>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755243" w:rsidRDefault="00704406" w:rsidP="00DC7FC7">
            <w:pPr>
              <w:spacing w:before="120" w:after="120"/>
              <w:rPr>
                <w:rFonts w:ascii="Times New Roman" w:eastAsia="Times New Roman" w:hAnsi="Times New Roman" w:cs="Times New Roman"/>
                <w:i/>
                <w:sz w:val="26"/>
                <w:szCs w:val="26"/>
              </w:rPr>
            </w:pPr>
            <w:r>
              <w:rPr>
                <w:rFonts w:ascii="Times New Roman" w:eastAsia="Times New Roman" w:hAnsi="Times New Roman" w:cs="Times New Roman"/>
                <w:i/>
                <w:sz w:val="26"/>
                <w:szCs w:val="26"/>
              </w:rPr>
              <w:t>Lĩnh vực C</w:t>
            </w:r>
            <w:r w:rsidRPr="00755243">
              <w:rPr>
                <w:rFonts w:ascii="Times New Roman" w:eastAsia="Times New Roman" w:hAnsi="Times New Roman" w:cs="Times New Roman"/>
                <w:i/>
                <w:sz w:val="26"/>
                <w:szCs w:val="26"/>
              </w:rPr>
              <w:t>ông chức, viên chức</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Thủ tục thi tuyển công chức</w:t>
            </w:r>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Thủ tục tiếp nhận vào làm công chức</w:t>
            </w:r>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3314C6" w:rsidRPr="00755243" w:rsidTr="00C10C5B">
        <w:tc>
          <w:tcPr>
            <w:tcW w:w="1134" w:type="dxa"/>
            <w:vAlign w:val="center"/>
          </w:tcPr>
          <w:p w:rsidR="003314C6" w:rsidRPr="00755243" w:rsidRDefault="003314C6" w:rsidP="00DC7FC7">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3314C6" w:rsidRPr="00755243" w:rsidRDefault="003314C6" w:rsidP="00DC7FC7">
            <w:pPr>
              <w:spacing w:before="120" w:after="120"/>
              <w:jc w:val="both"/>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Thủ tục tiếp nhận vào làm viên chức</w:t>
            </w:r>
          </w:p>
        </w:tc>
        <w:tc>
          <w:tcPr>
            <w:tcW w:w="1843" w:type="dxa"/>
            <w:vAlign w:val="center"/>
          </w:tcPr>
          <w:p w:rsidR="003314C6" w:rsidRPr="00755243" w:rsidRDefault="003314C6" w:rsidP="003314C6">
            <w:pPr>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UBND cấp huyện</w:t>
            </w:r>
          </w:p>
        </w:tc>
      </w:tr>
      <w:tr w:rsidR="00704406" w:rsidRPr="00755243" w:rsidTr="00704406">
        <w:tc>
          <w:tcPr>
            <w:tcW w:w="9356" w:type="dxa"/>
            <w:gridSpan w:val="3"/>
            <w:vAlign w:val="center"/>
          </w:tcPr>
          <w:p w:rsidR="00704406" w:rsidRPr="00F83C9D" w:rsidRDefault="00704406" w:rsidP="00F83C9D">
            <w:pPr>
              <w:spacing w:before="120" w:after="120"/>
              <w:rPr>
                <w:rFonts w:ascii="Times New Roman" w:eastAsia="Times New Roman" w:hAnsi="Times New Roman" w:cs="Times New Roman"/>
                <w:i/>
                <w:sz w:val="26"/>
                <w:szCs w:val="26"/>
              </w:rPr>
            </w:pPr>
            <w:r w:rsidRPr="00F83C9D">
              <w:rPr>
                <w:rFonts w:ascii="Times New Roman" w:eastAsia="Times New Roman" w:hAnsi="Times New Roman" w:cs="Times New Roman"/>
                <w:i/>
                <w:sz w:val="26"/>
                <w:szCs w:val="26"/>
              </w:rPr>
              <w:lastRenderedPageBreak/>
              <w:t xml:space="preserve">Lĩnh vực </w:t>
            </w:r>
            <w:r w:rsidRPr="00FD6831">
              <w:rPr>
                <w:rFonts w:ascii="Times New Roman" w:eastAsia="Times New Roman" w:hAnsi="Times New Roman" w:cs="Times New Roman"/>
                <w:i/>
                <w:sz w:val="26"/>
                <w:szCs w:val="26"/>
              </w:rPr>
              <w:t>Lưu thông hàng hóa trong nước</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giấy phép sản xuất rượu thủ công nhằm mục đích kinh doanh</w:t>
            </w:r>
          </w:p>
        </w:tc>
        <w:tc>
          <w:tcPr>
            <w:tcW w:w="1843" w:type="dxa"/>
            <w:vAlign w:val="center"/>
          </w:tcPr>
          <w:p w:rsidR="00704406" w:rsidRPr="00755243" w:rsidRDefault="00704406" w:rsidP="00F83C9D">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sửa đổi, bổ sung giấy phép sản xuất rượu thủ công nhằm mục đích kinh doanh</w:t>
            </w:r>
          </w:p>
        </w:tc>
        <w:tc>
          <w:tcPr>
            <w:tcW w:w="1843" w:type="dxa"/>
            <w:vAlign w:val="center"/>
          </w:tcPr>
          <w:p w:rsidR="00704406" w:rsidRPr="00755243" w:rsidRDefault="00704406" w:rsidP="00F83C9D">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lại giấy phép sản xuất rượu thủ công nhằm mục đích kinh doanh</w:t>
            </w:r>
          </w:p>
        </w:tc>
        <w:tc>
          <w:tcPr>
            <w:tcW w:w="1843" w:type="dxa"/>
            <w:vAlign w:val="center"/>
          </w:tcPr>
          <w:p w:rsidR="00704406" w:rsidRPr="00755243" w:rsidRDefault="00704406" w:rsidP="00F83C9D">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giấy phép bán lẻ rượu</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sửa đổi, bổ sung giấy phép bán lẻ rượu</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lại giấy phép bán lẻ rượu</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giấy phép bán lẻ sản phẩm thuốc lá</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sửa đổi, bổ sung giấy phép bán lẻ sản phẩm thuốc lá</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lại giấy phép bán lẻ sản phẩm thuốc lá</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giấy chứng nhận đủ điều kiện cửa hàng bản lẻ LPG chai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điều chỉnh giấy chứng nhận đủ điều kiện cửa hàng bản lẻ LPG chai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C10C5B">
        <w:tc>
          <w:tcPr>
            <w:tcW w:w="1134" w:type="dxa"/>
            <w:vAlign w:val="center"/>
          </w:tcPr>
          <w:p w:rsidR="00704406" w:rsidRPr="00755243" w:rsidRDefault="00704406" w:rsidP="00F83C9D">
            <w:pPr>
              <w:numPr>
                <w:ilvl w:val="0"/>
                <w:numId w:val="5"/>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F83C9D" w:rsidRDefault="00704406" w:rsidP="00F83C9D">
            <w:pPr>
              <w:spacing w:before="120" w:after="120"/>
              <w:jc w:val="both"/>
              <w:rPr>
                <w:rFonts w:ascii="Times New Roman" w:eastAsia="Times New Roman" w:hAnsi="Times New Roman" w:cs="Times New Roman"/>
                <w:sz w:val="26"/>
                <w:szCs w:val="26"/>
              </w:rPr>
            </w:pPr>
            <w:r w:rsidRPr="00F83C9D">
              <w:rPr>
                <w:rFonts w:ascii="Times New Roman" w:eastAsia="Times New Roman" w:hAnsi="Times New Roman" w:cs="Times New Roman"/>
                <w:sz w:val="26"/>
                <w:szCs w:val="26"/>
              </w:rPr>
              <w:t>Cấp lại giấy chứng nhận đủ điều kiện cửa hàng bản lẻ LPG chai</w:t>
            </w:r>
          </w:p>
        </w:tc>
        <w:tc>
          <w:tcPr>
            <w:tcW w:w="1843" w:type="dxa"/>
            <w:vAlign w:val="center"/>
          </w:tcPr>
          <w:p w:rsidR="00704406" w:rsidRPr="00755243" w:rsidRDefault="00704406" w:rsidP="003314C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cấp huyện</w:t>
            </w:r>
          </w:p>
        </w:tc>
      </w:tr>
      <w:tr w:rsidR="00704406" w:rsidRPr="00755243" w:rsidTr="00704406">
        <w:trPr>
          <w:trHeight w:val="260"/>
        </w:trPr>
        <w:tc>
          <w:tcPr>
            <w:tcW w:w="9356" w:type="dxa"/>
            <w:gridSpan w:val="3"/>
            <w:shd w:val="clear" w:color="auto" w:fill="F2F2F2"/>
            <w:vAlign w:val="center"/>
          </w:tcPr>
          <w:p w:rsidR="00704406" w:rsidRPr="00755243" w:rsidRDefault="00704406" w:rsidP="00F83C9D">
            <w:pPr>
              <w:spacing w:before="120" w:after="120"/>
              <w:jc w:val="both"/>
              <w:rPr>
                <w:rFonts w:ascii="Times New Roman" w:eastAsia="Times New Roman" w:hAnsi="Times New Roman" w:cs="Times New Roman"/>
                <w:b/>
                <w:i/>
                <w:sz w:val="26"/>
                <w:szCs w:val="26"/>
                <w:lang w:val="fr-FR"/>
              </w:rPr>
            </w:pPr>
            <w:r w:rsidRPr="00755243">
              <w:rPr>
                <w:rFonts w:ascii="Times New Roman" w:eastAsia="Times New Roman" w:hAnsi="Times New Roman" w:cs="Times New Roman"/>
                <w:b/>
                <w:i/>
                <w:sz w:val="26"/>
                <w:szCs w:val="26"/>
              </w:rPr>
              <w:t>Thủ tục hành chính cấp xã</w:t>
            </w:r>
          </w:p>
        </w:tc>
      </w:tr>
      <w:tr w:rsidR="00704406" w:rsidRPr="00755243" w:rsidTr="00704406">
        <w:trPr>
          <w:trHeight w:val="260"/>
        </w:trPr>
        <w:tc>
          <w:tcPr>
            <w:tcW w:w="9356" w:type="dxa"/>
            <w:gridSpan w:val="3"/>
            <w:vAlign w:val="center"/>
          </w:tcPr>
          <w:p w:rsidR="00704406" w:rsidRPr="00755243" w:rsidRDefault="00704406" w:rsidP="00F83C9D">
            <w:pPr>
              <w:spacing w:before="120" w:after="120"/>
              <w:rPr>
                <w:rFonts w:ascii="Times New Roman" w:eastAsia="Times New Roman" w:hAnsi="Times New Roman" w:cs="Times New Roman"/>
                <w:i/>
                <w:sz w:val="26"/>
                <w:szCs w:val="26"/>
              </w:rPr>
            </w:pPr>
            <w:r w:rsidRPr="00755243">
              <w:rPr>
                <w:rFonts w:ascii="Times New Roman" w:eastAsia="Times New Roman" w:hAnsi="Times New Roman" w:cs="Times New Roman"/>
                <w:i/>
                <w:sz w:val="26"/>
                <w:szCs w:val="26"/>
              </w:rPr>
              <w:t>Lĩnh vực Hộ tịch</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F83C9D">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Đăng ký kết hôn</w:t>
            </w:r>
          </w:p>
        </w:tc>
        <w:tc>
          <w:tcPr>
            <w:tcW w:w="1843" w:type="dxa"/>
            <w:vAlign w:val="center"/>
          </w:tcPr>
          <w:p w:rsidR="00704406" w:rsidRPr="00755243" w:rsidRDefault="00704406" w:rsidP="00F83C9D">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UBND cấp xã</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F83C9D">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Đăng ký lại kết hôn</w:t>
            </w:r>
          </w:p>
        </w:tc>
        <w:tc>
          <w:tcPr>
            <w:tcW w:w="1843" w:type="dxa"/>
            <w:vAlign w:val="center"/>
          </w:tcPr>
          <w:p w:rsidR="00704406" w:rsidRPr="00755243" w:rsidRDefault="00704406" w:rsidP="00F83C9D">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UBND cấp xã</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379" w:type="dxa"/>
            <w:vAlign w:val="center"/>
          </w:tcPr>
          <w:p w:rsidR="00704406" w:rsidRPr="00755243" w:rsidRDefault="00704406" w:rsidP="00F83C9D">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Đăng ký nhận cha, mẹ, con</w:t>
            </w:r>
          </w:p>
        </w:tc>
        <w:tc>
          <w:tcPr>
            <w:tcW w:w="1843" w:type="dxa"/>
            <w:vAlign w:val="center"/>
          </w:tcPr>
          <w:p w:rsidR="00704406" w:rsidRPr="00755243" w:rsidRDefault="00704406" w:rsidP="00F83C9D">
            <w:pPr>
              <w:spacing w:before="120" w:after="120"/>
              <w:jc w:val="center"/>
              <w:rPr>
                <w:rFonts w:ascii="Times New Roman" w:hAnsi="Times New Roman" w:cs="Times New Roman"/>
                <w:sz w:val="26"/>
                <w:szCs w:val="26"/>
              </w:rPr>
            </w:pPr>
            <w:r w:rsidRPr="00755243">
              <w:rPr>
                <w:rFonts w:ascii="Times New Roman" w:hAnsi="Times New Roman" w:cs="Times New Roman"/>
                <w:sz w:val="26"/>
                <w:szCs w:val="26"/>
              </w:rPr>
              <w:t>UBND cấp xã</w:t>
            </w:r>
          </w:p>
        </w:tc>
      </w:tr>
      <w:tr w:rsidR="00704406" w:rsidRPr="00755243" w:rsidTr="00704406">
        <w:tc>
          <w:tcPr>
            <w:tcW w:w="9356" w:type="dxa"/>
            <w:gridSpan w:val="3"/>
            <w:vAlign w:val="center"/>
          </w:tcPr>
          <w:p w:rsidR="00704406" w:rsidRPr="00381A43" w:rsidRDefault="00704406" w:rsidP="005770B5">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Bảo trợ xã hội</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314C6" w:rsidRDefault="00704406" w:rsidP="005770B5">
            <w:pPr>
              <w:spacing w:before="120" w:after="120"/>
              <w:jc w:val="both"/>
              <w:rPr>
                <w:rFonts w:ascii="Times New Roman" w:eastAsia="Times New Roman" w:hAnsi="Times New Roman" w:cs="Times New Roman"/>
                <w:spacing w:val="-4"/>
                <w:sz w:val="26"/>
                <w:szCs w:val="26"/>
              </w:rPr>
            </w:pPr>
            <w:r w:rsidRPr="003314C6">
              <w:rPr>
                <w:rFonts w:ascii="Times New Roman" w:eastAsia="Times New Roman" w:hAnsi="Times New Roman" w:cs="Times New Roman"/>
                <w:spacing w:val="-4"/>
                <w:sz w:val="26"/>
                <w:szCs w:val="26"/>
              </w:rPr>
              <w:t>Nhận chăm sóc, nuôi dưỡng đối tượng cần bảo vệ khẩn cấp</w:t>
            </w:r>
          </w:p>
        </w:tc>
        <w:tc>
          <w:tcPr>
            <w:tcW w:w="1843" w:type="dxa"/>
            <w:vAlign w:val="center"/>
          </w:tcPr>
          <w:p w:rsidR="00704406" w:rsidRPr="00381A43" w:rsidRDefault="00704406" w:rsidP="005770B5">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eastAsia="Times New Roman" w:hAnsi="Times New Roman" w:cs="Times New Roman"/>
                <w:sz w:val="26"/>
                <w:szCs w:val="26"/>
              </w:rPr>
            </w:pPr>
            <w:r w:rsidRPr="00A666B9">
              <w:rPr>
                <w:rFonts w:ascii="Times New Roman" w:eastAsia="Times New Roman" w:hAnsi="Times New Roman" w:cs="Times New Roman"/>
                <w:sz w:val="26"/>
                <w:szCs w:val="26"/>
              </w:rPr>
              <w:t>Công nhận hộ nghèo, hộ cận nghèo; hộ thoát nghèo, hộ thoát cận nghèo định kỳ hằng năm</w:t>
            </w:r>
          </w:p>
        </w:tc>
        <w:tc>
          <w:tcPr>
            <w:tcW w:w="1843" w:type="dxa"/>
            <w:vAlign w:val="center"/>
          </w:tcPr>
          <w:p w:rsidR="00704406" w:rsidRPr="00381A43" w:rsidRDefault="00704406" w:rsidP="005770B5">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314C6" w:rsidRDefault="00704406" w:rsidP="005770B5">
            <w:pPr>
              <w:spacing w:before="120" w:after="120"/>
              <w:jc w:val="both"/>
              <w:rPr>
                <w:rFonts w:ascii="Times New Roman" w:eastAsia="Times New Roman" w:hAnsi="Times New Roman" w:cs="Times New Roman"/>
                <w:spacing w:val="-4"/>
                <w:sz w:val="26"/>
                <w:szCs w:val="26"/>
              </w:rPr>
            </w:pPr>
            <w:r w:rsidRPr="003314C6">
              <w:rPr>
                <w:rFonts w:ascii="Times New Roman" w:eastAsia="Times New Roman" w:hAnsi="Times New Roman" w:cs="Times New Roman"/>
                <w:spacing w:val="-4"/>
                <w:sz w:val="26"/>
                <w:szCs w:val="26"/>
              </w:rPr>
              <w:t>Công nhận hộ nghèo, hộ cận nghèo thường xuyên hằng năm</w:t>
            </w:r>
          </w:p>
        </w:tc>
        <w:tc>
          <w:tcPr>
            <w:tcW w:w="1843" w:type="dxa"/>
            <w:vAlign w:val="center"/>
          </w:tcPr>
          <w:p w:rsidR="00704406" w:rsidRPr="00381A43" w:rsidRDefault="00704406" w:rsidP="005770B5">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704406" w:rsidRPr="00755243" w:rsidTr="00C10C5B">
        <w:tc>
          <w:tcPr>
            <w:tcW w:w="1134" w:type="dxa"/>
            <w:vAlign w:val="center"/>
          </w:tcPr>
          <w:p w:rsidR="00704406" w:rsidRPr="00755243" w:rsidRDefault="00704406" w:rsidP="00F83C9D">
            <w:pPr>
              <w:numPr>
                <w:ilvl w:val="0"/>
                <w:numId w:val="6"/>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379" w:type="dxa"/>
            <w:vAlign w:val="center"/>
          </w:tcPr>
          <w:p w:rsidR="00704406" w:rsidRPr="00381A43" w:rsidRDefault="00704406" w:rsidP="005770B5">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Công nhận hộ thoát nghèo, hộ thoát cận nghèo thường xuyên hằng năm</w:t>
            </w:r>
          </w:p>
        </w:tc>
        <w:tc>
          <w:tcPr>
            <w:tcW w:w="1843" w:type="dxa"/>
            <w:vAlign w:val="center"/>
          </w:tcPr>
          <w:p w:rsidR="00704406" w:rsidRPr="00381A43" w:rsidRDefault="00704406" w:rsidP="005770B5">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bl>
    <w:p w:rsidR="00737FB8" w:rsidRDefault="00737FB8">
      <w:pPr>
        <w:rPr>
          <w:rFonts w:ascii="Times New Roman" w:eastAsia="Times New Roman" w:hAnsi="Times New Roman" w:cs="Times New Roman"/>
          <w:b/>
          <w:sz w:val="28"/>
          <w:szCs w:val="28"/>
        </w:rPr>
      </w:pPr>
    </w:p>
    <w:sectPr w:rsidR="00737FB8">
      <w:headerReference w:type="default" r:id="rId20"/>
      <w:pgSz w:w="11907" w:h="1683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C3" w:rsidRDefault="003325C3">
      <w:pPr>
        <w:spacing w:after="0" w:line="240" w:lineRule="auto"/>
      </w:pPr>
      <w:r>
        <w:separator/>
      </w:r>
    </w:p>
  </w:endnote>
  <w:endnote w:type="continuationSeparator" w:id="0">
    <w:p w:rsidR="003325C3" w:rsidRDefault="0033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I-Times">
    <w:altName w:val="Times New Roman"/>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C3" w:rsidRDefault="003325C3">
      <w:pPr>
        <w:spacing w:after="0" w:line="240" w:lineRule="auto"/>
      </w:pPr>
      <w:r>
        <w:separator/>
      </w:r>
    </w:p>
  </w:footnote>
  <w:footnote w:type="continuationSeparator" w:id="0">
    <w:p w:rsidR="003325C3" w:rsidRDefault="00332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57" w:rsidRDefault="00B3565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824CF">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rsidR="00B35657" w:rsidRDefault="00B356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E90"/>
    <w:multiLevelType w:val="multilevel"/>
    <w:tmpl w:val="1EB2FA46"/>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20FE66E6"/>
    <w:multiLevelType w:val="hybridMultilevel"/>
    <w:tmpl w:val="50B80DCE"/>
    <w:lvl w:ilvl="0" w:tplc="A6AEF366">
      <w:numFmt w:val="bullet"/>
      <w:lvlText w:val=""/>
      <w:lvlJc w:val="left"/>
      <w:pPr>
        <w:ind w:left="720" w:hanging="360"/>
      </w:pPr>
      <w:rPr>
        <w:rFonts w:ascii="Wingdings" w:eastAsia="Calibri" w:hAnsi="Wingdings" w:cs="Arial" w:hint="default"/>
        <w:color w:val="1E2F4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627F6"/>
    <w:multiLevelType w:val="multilevel"/>
    <w:tmpl w:val="A9BC3F60"/>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nsid w:val="2EE12B73"/>
    <w:multiLevelType w:val="hybridMultilevel"/>
    <w:tmpl w:val="35265542"/>
    <w:lvl w:ilvl="0" w:tplc="EC8A2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731C6"/>
    <w:multiLevelType w:val="multilevel"/>
    <w:tmpl w:val="654E0076"/>
    <w:lvl w:ilvl="0">
      <w:start w:val="1"/>
      <w:numFmt w:val="decimal"/>
      <w:lvlText w:val="%1."/>
      <w:lvlJc w:val="center"/>
      <w:pPr>
        <w:ind w:left="786" w:hanging="360"/>
      </w:pPr>
    </w:lvl>
    <w:lvl w:ilvl="1">
      <w:start w:val="1"/>
      <w:numFmt w:val="lowerLetter"/>
      <w:lvlText w:val="%2."/>
      <w:lvlJc w:val="left"/>
      <w:pPr>
        <w:ind w:left="1506" w:hanging="359"/>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33BF72A4"/>
    <w:multiLevelType w:val="multilevel"/>
    <w:tmpl w:val="BC8AAA68"/>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nsid w:val="50DB3105"/>
    <w:multiLevelType w:val="multilevel"/>
    <w:tmpl w:val="73005E2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519919D1"/>
    <w:multiLevelType w:val="multilevel"/>
    <w:tmpl w:val="20D27A06"/>
    <w:lvl w:ilvl="0">
      <w:start w:val="1"/>
      <w:numFmt w:val="decimal"/>
      <w:lvlText w:val="%1."/>
      <w:lvlJc w:val="center"/>
      <w:pPr>
        <w:ind w:left="786"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8">
    <w:nsid w:val="6FD179D0"/>
    <w:multiLevelType w:val="hybridMultilevel"/>
    <w:tmpl w:val="D9427ACA"/>
    <w:lvl w:ilvl="0" w:tplc="EC8A266C">
      <w:start w:val="1"/>
      <w:numFmt w:val="decimal"/>
      <w:lvlText w:val="%1."/>
      <w:lvlJc w:val="center"/>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B8"/>
    <w:rsid w:val="000113D3"/>
    <w:rsid w:val="00012B6C"/>
    <w:rsid w:val="0001502E"/>
    <w:rsid w:val="000361F1"/>
    <w:rsid w:val="0008702A"/>
    <w:rsid w:val="000A7088"/>
    <w:rsid w:val="000C033C"/>
    <w:rsid w:val="0012182D"/>
    <w:rsid w:val="00153018"/>
    <w:rsid w:val="00153392"/>
    <w:rsid w:val="0018432D"/>
    <w:rsid w:val="00195696"/>
    <w:rsid w:val="001A7B2B"/>
    <w:rsid w:val="001B2643"/>
    <w:rsid w:val="001C0599"/>
    <w:rsid w:val="001D6E5A"/>
    <w:rsid w:val="001E5415"/>
    <w:rsid w:val="00221914"/>
    <w:rsid w:val="00234B9C"/>
    <w:rsid w:val="002466DC"/>
    <w:rsid w:val="0025601B"/>
    <w:rsid w:val="0025711C"/>
    <w:rsid w:val="0026247D"/>
    <w:rsid w:val="0028142D"/>
    <w:rsid w:val="002A0E78"/>
    <w:rsid w:val="002A23E7"/>
    <w:rsid w:val="00321212"/>
    <w:rsid w:val="003314C6"/>
    <w:rsid w:val="003325C3"/>
    <w:rsid w:val="003605C6"/>
    <w:rsid w:val="003D4CB9"/>
    <w:rsid w:val="003D4EF4"/>
    <w:rsid w:val="003E32E8"/>
    <w:rsid w:val="003E4876"/>
    <w:rsid w:val="00411833"/>
    <w:rsid w:val="00422CA4"/>
    <w:rsid w:val="00456949"/>
    <w:rsid w:val="004573A3"/>
    <w:rsid w:val="004B720A"/>
    <w:rsid w:val="004D38A9"/>
    <w:rsid w:val="0052084D"/>
    <w:rsid w:val="0053037B"/>
    <w:rsid w:val="0054143E"/>
    <w:rsid w:val="00553DE7"/>
    <w:rsid w:val="00561CAA"/>
    <w:rsid w:val="00602AF8"/>
    <w:rsid w:val="00620C0E"/>
    <w:rsid w:val="006228A7"/>
    <w:rsid w:val="00651984"/>
    <w:rsid w:val="0066448E"/>
    <w:rsid w:val="00666BB5"/>
    <w:rsid w:val="00672916"/>
    <w:rsid w:val="006750B0"/>
    <w:rsid w:val="00677220"/>
    <w:rsid w:val="00684220"/>
    <w:rsid w:val="00696A74"/>
    <w:rsid w:val="006F2449"/>
    <w:rsid w:val="00704406"/>
    <w:rsid w:val="007147FC"/>
    <w:rsid w:val="0072419C"/>
    <w:rsid w:val="00737FB8"/>
    <w:rsid w:val="00755243"/>
    <w:rsid w:val="007824CF"/>
    <w:rsid w:val="00783891"/>
    <w:rsid w:val="007860D8"/>
    <w:rsid w:val="007D0A11"/>
    <w:rsid w:val="007E4F1B"/>
    <w:rsid w:val="007E52CA"/>
    <w:rsid w:val="00854B17"/>
    <w:rsid w:val="00886DF9"/>
    <w:rsid w:val="0089350D"/>
    <w:rsid w:val="008B7698"/>
    <w:rsid w:val="008E4827"/>
    <w:rsid w:val="008E4B2C"/>
    <w:rsid w:val="008F3B26"/>
    <w:rsid w:val="00906D54"/>
    <w:rsid w:val="009316AA"/>
    <w:rsid w:val="00943859"/>
    <w:rsid w:val="0095356A"/>
    <w:rsid w:val="00953B23"/>
    <w:rsid w:val="0098348D"/>
    <w:rsid w:val="009D3A18"/>
    <w:rsid w:val="009E1AEB"/>
    <w:rsid w:val="009F3412"/>
    <w:rsid w:val="009F3683"/>
    <w:rsid w:val="009F4A5E"/>
    <w:rsid w:val="00A501B8"/>
    <w:rsid w:val="00A627AE"/>
    <w:rsid w:val="00A705E9"/>
    <w:rsid w:val="00A9216E"/>
    <w:rsid w:val="00A97EAA"/>
    <w:rsid w:val="00AD7C48"/>
    <w:rsid w:val="00B35657"/>
    <w:rsid w:val="00B561BD"/>
    <w:rsid w:val="00B97A1A"/>
    <w:rsid w:val="00BA09CE"/>
    <w:rsid w:val="00BA6796"/>
    <w:rsid w:val="00BC7E4D"/>
    <w:rsid w:val="00BD338D"/>
    <w:rsid w:val="00BF651A"/>
    <w:rsid w:val="00C01155"/>
    <w:rsid w:val="00C10C5B"/>
    <w:rsid w:val="00C271B5"/>
    <w:rsid w:val="00C50594"/>
    <w:rsid w:val="00C96436"/>
    <w:rsid w:val="00CB4209"/>
    <w:rsid w:val="00D369DE"/>
    <w:rsid w:val="00D4019E"/>
    <w:rsid w:val="00D53F9C"/>
    <w:rsid w:val="00D64B40"/>
    <w:rsid w:val="00D7237C"/>
    <w:rsid w:val="00D737B4"/>
    <w:rsid w:val="00D86D9D"/>
    <w:rsid w:val="00D929E2"/>
    <w:rsid w:val="00DC7FC7"/>
    <w:rsid w:val="00DD5F98"/>
    <w:rsid w:val="00E12D44"/>
    <w:rsid w:val="00E2443D"/>
    <w:rsid w:val="00E33806"/>
    <w:rsid w:val="00E368A8"/>
    <w:rsid w:val="00E45106"/>
    <w:rsid w:val="00ED2838"/>
    <w:rsid w:val="00ED6C70"/>
    <w:rsid w:val="00EE31B8"/>
    <w:rsid w:val="00F141D7"/>
    <w:rsid w:val="00F26CD8"/>
    <w:rsid w:val="00F5164B"/>
    <w:rsid w:val="00F83C9D"/>
    <w:rsid w:val="00FA5D87"/>
    <w:rsid w:val="00FD6831"/>
    <w:rsid w:val="00FF43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5005F"/>
    <w:pPr>
      <w:keepNext/>
      <w:spacing w:after="0" w:line="240" w:lineRule="auto"/>
      <w:ind w:firstLine="459"/>
      <w:outlineLvl w:val="2"/>
    </w:pPr>
    <w:rPr>
      <w:rFonts w:ascii="Times New Roman" w:eastAsia="Times New Roman" w:hAnsi="Times New Roman" w:cs="Times New Roman"/>
      <w:i/>
      <w:sz w:val="26"/>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45005F"/>
    <w:rPr>
      <w:rFonts w:ascii="Times New Roman" w:eastAsia="Times New Roman" w:hAnsi="Times New Roman" w:cs="Times New Roman"/>
      <w:i/>
      <w:sz w:val="26"/>
      <w:szCs w:val="20"/>
    </w:rPr>
  </w:style>
  <w:style w:type="paragraph" w:styleId="ListParagraph">
    <w:name w:val="List Paragraph"/>
    <w:basedOn w:val="Normal"/>
    <w:uiPriority w:val="34"/>
    <w:qFormat/>
    <w:rsid w:val="0045005F"/>
    <w:pPr>
      <w:ind w:left="720"/>
      <w:contextualSpacing/>
    </w:pPr>
  </w:style>
  <w:style w:type="table" w:styleId="TableGrid">
    <w:name w:val="Table Grid"/>
    <w:basedOn w:val="TableNormal"/>
    <w:uiPriority w:val="59"/>
    <w:rsid w:val="0045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25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25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25F1"/>
    <w:rPr>
      <w:vertAlign w:val="superscript"/>
    </w:rPr>
  </w:style>
  <w:style w:type="character" w:styleId="Hyperlink">
    <w:name w:val="Hyperlink"/>
    <w:basedOn w:val="DefaultParagraphFont"/>
    <w:uiPriority w:val="99"/>
    <w:unhideWhenUsed/>
    <w:rsid w:val="00433D11"/>
    <w:rPr>
      <w:color w:val="0000FF" w:themeColor="hyperlink"/>
      <w:u w:val="single"/>
    </w:rPr>
  </w:style>
  <w:style w:type="paragraph" w:styleId="Header">
    <w:name w:val="header"/>
    <w:basedOn w:val="Normal"/>
    <w:link w:val="HeaderChar"/>
    <w:uiPriority w:val="99"/>
    <w:unhideWhenUsed/>
    <w:rsid w:val="0083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FF"/>
  </w:style>
  <w:style w:type="paragraph" w:styleId="Footer">
    <w:name w:val="footer"/>
    <w:basedOn w:val="Normal"/>
    <w:link w:val="FooterChar"/>
    <w:uiPriority w:val="99"/>
    <w:unhideWhenUsed/>
    <w:rsid w:val="0083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odyText">
    <w:name w:val="Body Text"/>
    <w:basedOn w:val="Normal"/>
    <w:link w:val="BodyTextChar"/>
    <w:rsid w:val="001A7B2B"/>
    <w:pPr>
      <w:spacing w:after="0" w:line="240" w:lineRule="auto"/>
      <w:jc w:val="both"/>
    </w:pPr>
    <w:rPr>
      <w:rFonts w:ascii="VNI-Times" w:eastAsia="Times New Roman" w:hAnsi="VNI-Times" w:cs="Times New Roman"/>
      <w:sz w:val="28"/>
      <w:szCs w:val="20"/>
      <w:lang w:eastAsia="en-US"/>
    </w:rPr>
  </w:style>
  <w:style w:type="character" w:customStyle="1" w:styleId="BodyTextChar">
    <w:name w:val="Body Text Char"/>
    <w:basedOn w:val="DefaultParagraphFont"/>
    <w:link w:val="BodyText"/>
    <w:rsid w:val="001A7B2B"/>
    <w:rPr>
      <w:rFonts w:ascii="VNI-Times" w:eastAsia="Times New Roman" w:hAnsi="VNI-Times" w:cs="Times New Roman"/>
      <w:sz w:val="28"/>
      <w:szCs w:val="20"/>
      <w:lang w:eastAsia="en-US"/>
    </w:rPr>
  </w:style>
  <w:style w:type="character" w:customStyle="1" w:styleId="procedurename">
    <w:name w:val="procedurename"/>
    <w:basedOn w:val="DefaultParagraphFont"/>
    <w:rsid w:val="00A70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5005F"/>
    <w:pPr>
      <w:keepNext/>
      <w:spacing w:after="0" w:line="240" w:lineRule="auto"/>
      <w:ind w:firstLine="459"/>
      <w:outlineLvl w:val="2"/>
    </w:pPr>
    <w:rPr>
      <w:rFonts w:ascii="Times New Roman" w:eastAsia="Times New Roman" w:hAnsi="Times New Roman" w:cs="Times New Roman"/>
      <w:i/>
      <w:sz w:val="26"/>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45005F"/>
    <w:rPr>
      <w:rFonts w:ascii="Times New Roman" w:eastAsia="Times New Roman" w:hAnsi="Times New Roman" w:cs="Times New Roman"/>
      <w:i/>
      <w:sz w:val="26"/>
      <w:szCs w:val="20"/>
    </w:rPr>
  </w:style>
  <w:style w:type="paragraph" w:styleId="ListParagraph">
    <w:name w:val="List Paragraph"/>
    <w:basedOn w:val="Normal"/>
    <w:uiPriority w:val="34"/>
    <w:qFormat/>
    <w:rsid w:val="0045005F"/>
    <w:pPr>
      <w:ind w:left="720"/>
      <w:contextualSpacing/>
    </w:pPr>
  </w:style>
  <w:style w:type="table" w:styleId="TableGrid">
    <w:name w:val="Table Grid"/>
    <w:basedOn w:val="TableNormal"/>
    <w:uiPriority w:val="59"/>
    <w:rsid w:val="0045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25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25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25F1"/>
    <w:rPr>
      <w:vertAlign w:val="superscript"/>
    </w:rPr>
  </w:style>
  <w:style w:type="character" w:styleId="Hyperlink">
    <w:name w:val="Hyperlink"/>
    <w:basedOn w:val="DefaultParagraphFont"/>
    <w:uiPriority w:val="99"/>
    <w:unhideWhenUsed/>
    <w:rsid w:val="00433D11"/>
    <w:rPr>
      <w:color w:val="0000FF" w:themeColor="hyperlink"/>
      <w:u w:val="single"/>
    </w:rPr>
  </w:style>
  <w:style w:type="paragraph" w:styleId="Header">
    <w:name w:val="header"/>
    <w:basedOn w:val="Normal"/>
    <w:link w:val="HeaderChar"/>
    <w:uiPriority w:val="99"/>
    <w:unhideWhenUsed/>
    <w:rsid w:val="0083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FF"/>
  </w:style>
  <w:style w:type="paragraph" w:styleId="Footer">
    <w:name w:val="footer"/>
    <w:basedOn w:val="Normal"/>
    <w:link w:val="FooterChar"/>
    <w:uiPriority w:val="99"/>
    <w:unhideWhenUsed/>
    <w:rsid w:val="0083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odyText">
    <w:name w:val="Body Text"/>
    <w:basedOn w:val="Normal"/>
    <w:link w:val="BodyTextChar"/>
    <w:rsid w:val="001A7B2B"/>
    <w:pPr>
      <w:spacing w:after="0" w:line="240" w:lineRule="auto"/>
      <w:jc w:val="both"/>
    </w:pPr>
    <w:rPr>
      <w:rFonts w:ascii="VNI-Times" w:eastAsia="Times New Roman" w:hAnsi="VNI-Times" w:cs="Times New Roman"/>
      <w:sz w:val="28"/>
      <w:szCs w:val="20"/>
      <w:lang w:eastAsia="en-US"/>
    </w:rPr>
  </w:style>
  <w:style w:type="character" w:customStyle="1" w:styleId="BodyTextChar">
    <w:name w:val="Body Text Char"/>
    <w:basedOn w:val="DefaultParagraphFont"/>
    <w:link w:val="BodyText"/>
    <w:rsid w:val="001A7B2B"/>
    <w:rPr>
      <w:rFonts w:ascii="VNI-Times" w:eastAsia="Times New Roman" w:hAnsi="VNI-Times" w:cs="Times New Roman"/>
      <w:sz w:val="28"/>
      <w:szCs w:val="20"/>
      <w:lang w:eastAsia="en-US"/>
    </w:rPr>
  </w:style>
  <w:style w:type="character" w:customStyle="1" w:styleId="procedurename">
    <w:name w:val="procedurename"/>
    <w:basedOn w:val="DefaultParagraphFont"/>
    <w:rsid w:val="00A7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206">
      <w:bodyDiv w:val="1"/>
      <w:marLeft w:val="0"/>
      <w:marRight w:val="0"/>
      <w:marTop w:val="0"/>
      <w:marBottom w:val="0"/>
      <w:divBdr>
        <w:top w:val="none" w:sz="0" w:space="0" w:color="auto"/>
        <w:left w:val="none" w:sz="0" w:space="0" w:color="auto"/>
        <w:bottom w:val="none" w:sz="0" w:space="0" w:color="auto"/>
        <w:right w:val="none" w:sz="0" w:space="0" w:color="auto"/>
      </w:divBdr>
    </w:div>
    <w:div w:id="18703334">
      <w:bodyDiv w:val="1"/>
      <w:marLeft w:val="0"/>
      <w:marRight w:val="0"/>
      <w:marTop w:val="0"/>
      <w:marBottom w:val="0"/>
      <w:divBdr>
        <w:top w:val="none" w:sz="0" w:space="0" w:color="auto"/>
        <w:left w:val="none" w:sz="0" w:space="0" w:color="auto"/>
        <w:bottom w:val="none" w:sz="0" w:space="0" w:color="auto"/>
        <w:right w:val="none" w:sz="0" w:space="0" w:color="auto"/>
      </w:divBdr>
    </w:div>
    <w:div w:id="30106731">
      <w:bodyDiv w:val="1"/>
      <w:marLeft w:val="0"/>
      <w:marRight w:val="0"/>
      <w:marTop w:val="0"/>
      <w:marBottom w:val="0"/>
      <w:divBdr>
        <w:top w:val="none" w:sz="0" w:space="0" w:color="auto"/>
        <w:left w:val="none" w:sz="0" w:space="0" w:color="auto"/>
        <w:bottom w:val="none" w:sz="0" w:space="0" w:color="auto"/>
        <w:right w:val="none" w:sz="0" w:space="0" w:color="auto"/>
      </w:divBdr>
    </w:div>
    <w:div w:id="96560850">
      <w:bodyDiv w:val="1"/>
      <w:marLeft w:val="0"/>
      <w:marRight w:val="0"/>
      <w:marTop w:val="0"/>
      <w:marBottom w:val="0"/>
      <w:divBdr>
        <w:top w:val="none" w:sz="0" w:space="0" w:color="auto"/>
        <w:left w:val="none" w:sz="0" w:space="0" w:color="auto"/>
        <w:bottom w:val="none" w:sz="0" w:space="0" w:color="auto"/>
        <w:right w:val="none" w:sz="0" w:space="0" w:color="auto"/>
      </w:divBdr>
    </w:div>
    <w:div w:id="104083170">
      <w:bodyDiv w:val="1"/>
      <w:marLeft w:val="0"/>
      <w:marRight w:val="0"/>
      <w:marTop w:val="0"/>
      <w:marBottom w:val="0"/>
      <w:divBdr>
        <w:top w:val="none" w:sz="0" w:space="0" w:color="auto"/>
        <w:left w:val="none" w:sz="0" w:space="0" w:color="auto"/>
        <w:bottom w:val="none" w:sz="0" w:space="0" w:color="auto"/>
        <w:right w:val="none" w:sz="0" w:space="0" w:color="auto"/>
      </w:divBdr>
    </w:div>
    <w:div w:id="111948900">
      <w:bodyDiv w:val="1"/>
      <w:marLeft w:val="0"/>
      <w:marRight w:val="0"/>
      <w:marTop w:val="0"/>
      <w:marBottom w:val="0"/>
      <w:divBdr>
        <w:top w:val="none" w:sz="0" w:space="0" w:color="auto"/>
        <w:left w:val="none" w:sz="0" w:space="0" w:color="auto"/>
        <w:bottom w:val="none" w:sz="0" w:space="0" w:color="auto"/>
        <w:right w:val="none" w:sz="0" w:space="0" w:color="auto"/>
      </w:divBdr>
    </w:div>
    <w:div w:id="124812535">
      <w:bodyDiv w:val="1"/>
      <w:marLeft w:val="0"/>
      <w:marRight w:val="0"/>
      <w:marTop w:val="0"/>
      <w:marBottom w:val="0"/>
      <w:divBdr>
        <w:top w:val="none" w:sz="0" w:space="0" w:color="auto"/>
        <w:left w:val="none" w:sz="0" w:space="0" w:color="auto"/>
        <w:bottom w:val="none" w:sz="0" w:space="0" w:color="auto"/>
        <w:right w:val="none" w:sz="0" w:space="0" w:color="auto"/>
      </w:divBdr>
    </w:div>
    <w:div w:id="152528538">
      <w:bodyDiv w:val="1"/>
      <w:marLeft w:val="0"/>
      <w:marRight w:val="0"/>
      <w:marTop w:val="0"/>
      <w:marBottom w:val="0"/>
      <w:divBdr>
        <w:top w:val="none" w:sz="0" w:space="0" w:color="auto"/>
        <w:left w:val="none" w:sz="0" w:space="0" w:color="auto"/>
        <w:bottom w:val="none" w:sz="0" w:space="0" w:color="auto"/>
        <w:right w:val="none" w:sz="0" w:space="0" w:color="auto"/>
      </w:divBdr>
    </w:div>
    <w:div w:id="182324282">
      <w:bodyDiv w:val="1"/>
      <w:marLeft w:val="0"/>
      <w:marRight w:val="0"/>
      <w:marTop w:val="0"/>
      <w:marBottom w:val="0"/>
      <w:divBdr>
        <w:top w:val="none" w:sz="0" w:space="0" w:color="auto"/>
        <w:left w:val="none" w:sz="0" w:space="0" w:color="auto"/>
        <w:bottom w:val="none" w:sz="0" w:space="0" w:color="auto"/>
        <w:right w:val="none" w:sz="0" w:space="0" w:color="auto"/>
      </w:divBdr>
    </w:div>
    <w:div w:id="315888725">
      <w:bodyDiv w:val="1"/>
      <w:marLeft w:val="0"/>
      <w:marRight w:val="0"/>
      <w:marTop w:val="0"/>
      <w:marBottom w:val="0"/>
      <w:divBdr>
        <w:top w:val="none" w:sz="0" w:space="0" w:color="auto"/>
        <w:left w:val="none" w:sz="0" w:space="0" w:color="auto"/>
        <w:bottom w:val="none" w:sz="0" w:space="0" w:color="auto"/>
        <w:right w:val="none" w:sz="0" w:space="0" w:color="auto"/>
      </w:divBdr>
    </w:div>
    <w:div w:id="392579322">
      <w:bodyDiv w:val="1"/>
      <w:marLeft w:val="0"/>
      <w:marRight w:val="0"/>
      <w:marTop w:val="0"/>
      <w:marBottom w:val="0"/>
      <w:divBdr>
        <w:top w:val="none" w:sz="0" w:space="0" w:color="auto"/>
        <w:left w:val="none" w:sz="0" w:space="0" w:color="auto"/>
        <w:bottom w:val="none" w:sz="0" w:space="0" w:color="auto"/>
        <w:right w:val="none" w:sz="0" w:space="0" w:color="auto"/>
      </w:divBdr>
    </w:div>
    <w:div w:id="464667702">
      <w:bodyDiv w:val="1"/>
      <w:marLeft w:val="0"/>
      <w:marRight w:val="0"/>
      <w:marTop w:val="0"/>
      <w:marBottom w:val="0"/>
      <w:divBdr>
        <w:top w:val="none" w:sz="0" w:space="0" w:color="auto"/>
        <w:left w:val="none" w:sz="0" w:space="0" w:color="auto"/>
        <w:bottom w:val="none" w:sz="0" w:space="0" w:color="auto"/>
        <w:right w:val="none" w:sz="0" w:space="0" w:color="auto"/>
      </w:divBdr>
    </w:div>
    <w:div w:id="696854768">
      <w:bodyDiv w:val="1"/>
      <w:marLeft w:val="0"/>
      <w:marRight w:val="0"/>
      <w:marTop w:val="0"/>
      <w:marBottom w:val="0"/>
      <w:divBdr>
        <w:top w:val="none" w:sz="0" w:space="0" w:color="auto"/>
        <w:left w:val="none" w:sz="0" w:space="0" w:color="auto"/>
        <w:bottom w:val="none" w:sz="0" w:space="0" w:color="auto"/>
        <w:right w:val="none" w:sz="0" w:space="0" w:color="auto"/>
      </w:divBdr>
    </w:div>
    <w:div w:id="795952027">
      <w:bodyDiv w:val="1"/>
      <w:marLeft w:val="0"/>
      <w:marRight w:val="0"/>
      <w:marTop w:val="0"/>
      <w:marBottom w:val="0"/>
      <w:divBdr>
        <w:top w:val="none" w:sz="0" w:space="0" w:color="auto"/>
        <w:left w:val="none" w:sz="0" w:space="0" w:color="auto"/>
        <w:bottom w:val="none" w:sz="0" w:space="0" w:color="auto"/>
        <w:right w:val="none" w:sz="0" w:space="0" w:color="auto"/>
      </w:divBdr>
    </w:div>
    <w:div w:id="823662978">
      <w:bodyDiv w:val="1"/>
      <w:marLeft w:val="0"/>
      <w:marRight w:val="0"/>
      <w:marTop w:val="0"/>
      <w:marBottom w:val="0"/>
      <w:divBdr>
        <w:top w:val="none" w:sz="0" w:space="0" w:color="auto"/>
        <w:left w:val="none" w:sz="0" w:space="0" w:color="auto"/>
        <w:bottom w:val="none" w:sz="0" w:space="0" w:color="auto"/>
        <w:right w:val="none" w:sz="0" w:space="0" w:color="auto"/>
      </w:divBdr>
    </w:div>
    <w:div w:id="853610270">
      <w:bodyDiv w:val="1"/>
      <w:marLeft w:val="0"/>
      <w:marRight w:val="0"/>
      <w:marTop w:val="0"/>
      <w:marBottom w:val="0"/>
      <w:divBdr>
        <w:top w:val="none" w:sz="0" w:space="0" w:color="auto"/>
        <w:left w:val="none" w:sz="0" w:space="0" w:color="auto"/>
        <w:bottom w:val="none" w:sz="0" w:space="0" w:color="auto"/>
        <w:right w:val="none" w:sz="0" w:space="0" w:color="auto"/>
      </w:divBdr>
    </w:div>
    <w:div w:id="862088081">
      <w:bodyDiv w:val="1"/>
      <w:marLeft w:val="0"/>
      <w:marRight w:val="0"/>
      <w:marTop w:val="0"/>
      <w:marBottom w:val="0"/>
      <w:divBdr>
        <w:top w:val="none" w:sz="0" w:space="0" w:color="auto"/>
        <w:left w:val="none" w:sz="0" w:space="0" w:color="auto"/>
        <w:bottom w:val="none" w:sz="0" w:space="0" w:color="auto"/>
        <w:right w:val="none" w:sz="0" w:space="0" w:color="auto"/>
      </w:divBdr>
    </w:div>
    <w:div w:id="910890413">
      <w:bodyDiv w:val="1"/>
      <w:marLeft w:val="0"/>
      <w:marRight w:val="0"/>
      <w:marTop w:val="0"/>
      <w:marBottom w:val="0"/>
      <w:divBdr>
        <w:top w:val="none" w:sz="0" w:space="0" w:color="auto"/>
        <w:left w:val="none" w:sz="0" w:space="0" w:color="auto"/>
        <w:bottom w:val="none" w:sz="0" w:space="0" w:color="auto"/>
        <w:right w:val="none" w:sz="0" w:space="0" w:color="auto"/>
      </w:divBdr>
    </w:div>
    <w:div w:id="996491749">
      <w:bodyDiv w:val="1"/>
      <w:marLeft w:val="0"/>
      <w:marRight w:val="0"/>
      <w:marTop w:val="0"/>
      <w:marBottom w:val="0"/>
      <w:divBdr>
        <w:top w:val="none" w:sz="0" w:space="0" w:color="auto"/>
        <w:left w:val="none" w:sz="0" w:space="0" w:color="auto"/>
        <w:bottom w:val="none" w:sz="0" w:space="0" w:color="auto"/>
        <w:right w:val="none" w:sz="0" w:space="0" w:color="auto"/>
      </w:divBdr>
    </w:div>
    <w:div w:id="1019817582">
      <w:bodyDiv w:val="1"/>
      <w:marLeft w:val="0"/>
      <w:marRight w:val="0"/>
      <w:marTop w:val="0"/>
      <w:marBottom w:val="0"/>
      <w:divBdr>
        <w:top w:val="none" w:sz="0" w:space="0" w:color="auto"/>
        <w:left w:val="none" w:sz="0" w:space="0" w:color="auto"/>
        <w:bottom w:val="none" w:sz="0" w:space="0" w:color="auto"/>
        <w:right w:val="none" w:sz="0" w:space="0" w:color="auto"/>
      </w:divBdr>
    </w:div>
    <w:div w:id="1026565929">
      <w:bodyDiv w:val="1"/>
      <w:marLeft w:val="0"/>
      <w:marRight w:val="0"/>
      <w:marTop w:val="0"/>
      <w:marBottom w:val="0"/>
      <w:divBdr>
        <w:top w:val="none" w:sz="0" w:space="0" w:color="auto"/>
        <w:left w:val="none" w:sz="0" w:space="0" w:color="auto"/>
        <w:bottom w:val="none" w:sz="0" w:space="0" w:color="auto"/>
        <w:right w:val="none" w:sz="0" w:space="0" w:color="auto"/>
      </w:divBdr>
    </w:div>
    <w:div w:id="1068646449">
      <w:bodyDiv w:val="1"/>
      <w:marLeft w:val="0"/>
      <w:marRight w:val="0"/>
      <w:marTop w:val="0"/>
      <w:marBottom w:val="0"/>
      <w:divBdr>
        <w:top w:val="none" w:sz="0" w:space="0" w:color="auto"/>
        <w:left w:val="none" w:sz="0" w:space="0" w:color="auto"/>
        <w:bottom w:val="none" w:sz="0" w:space="0" w:color="auto"/>
        <w:right w:val="none" w:sz="0" w:space="0" w:color="auto"/>
      </w:divBdr>
    </w:div>
    <w:div w:id="1137187992">
      <w:bodyDiv w:val="1"/>
      <w:marLeft w:val="0"/>
      <w:marRight w:val="0"/>
      <w:marTop w:val="0"/>
      <w:marBottom w:val="0"/>
      <w:divBdr>
        <w:top w:val="none" w:sz="0" w:space="0" w:color="auto"/>
        <w:left w:val="none" w:sz="0" w:space="0" w:color="auto"/>
        <w:bottom w:val="none" w:sz="0" w:space="0" w:color="auto"/>
        <w:right w:val="none" w:sz="0" w:space="0" w:color="auto"/>
      </w:divBdr>
    </w:div>
    <w:div w:id="1197087554">
      <w:bodyDiv w:val="1"/>
      <w:marLeft w:val="0"/>
      <w:marRight w:val="0"/>
      <w:marTop w:val="0"/>
      <w:marBottom w:val="0"/>
      <w:divBdr>
        <w:top w:val="none" w:sz="0" w:space="0" w:color="auto"/>
        <w:left w:val="none" w:sz="0" w:space="0" w:color="auto"/>
        <w:bottom w:val="none" w:sz="0" w:space="0" w:color="auto"/>
        <w:right w:val="none" w:sz="0" w:space="0" w:color="auto"/>
      </w:divBdr>
    </w:div>
    <w:div w:id="1201212460">
      <w:bodyDiv w:val="1"/>
      <w:marLeft w:val="0"/>
      <w:marRight w:val="0"/>
      <w:marTop w:val="0"/>
      <w:marBottom w:val="0"/>
      <w:divBdr>
        <w:top w:val="none" w:sz="0" w:space="0" w:color="auto"/>
        <w:left w:val="none" w:sz="0" w:space="0" w:color="auto"/>
        <w:bottom w:val="none" w:sz="0" w:space="0" w:color="auto"/>
        <w:right w:val="none" w:sz="0" w:space="0" w:color="auto"/>
      </w:divBdr>
    </w:div>
    <w:div w:id="1207063038">
      <w:bodyDiv w:val="1"/>
      <w:marLeft w:val="0"/>
      <w:marRight w:val="0"/>
      <w:marTop w:val="0"/>
      <w:marBottom w:val="0"/>
      <w:divBdr>
        <w:top w:val="none" w:sz="0" w:space="0" w:color="auto"/>
        <w:left w:val="none" w:sz="0" w:space="0" w:color="auto"/>
        <w:bottom w:val="none" w:sz="0" w:space="0" w:color="auto"/>
        <w:right w:val="none" w:sz="0" w:space="0" w:color="auto"/>
      </w:divBdr>
    </w:div>
    <w:div w:id="1220551275">
      <w:bodyDiv w:val="1"/>
      <w:marLeft w:val="0"/>
      <w:marRight w:val="0"/>
      <w:marTop w:val="0"/>
      <w:marBottom w:val="0"/>
      <w:divBdr>
        <w:top w:val="none" w:sz="0" w:space="0" w:color="auto"/>
        <w:left w:val="none" w:sz="0" w:space="0" w:color="auto"/>
        <w:bottom w:val="none" w:sz="0" w:space="0" w:color="auto"/>
        <w:right w:val="none" w:sz="0" w:space="0" w:color="auto"/>
      </w:divBdr>
    </w:div>
    <w:div w:id="1227297900">
      <w:bodyDiv w:val="1"/>
      <w:marLeft w:val="0"/>
      <w:marRight w:val="0"/>
      <w:marTop w:val="0"/>
      <w:marBottom w:val="0"/>
      <w:divBdr>
        <w:top w:val="none" w:sz="0" w:space="0" w:color="auto"/>
        <w:left w:val="none" w:sz="0" w:space="0" w:color="auto"/>
        <w:bottom w:val="none" w:sz="0" w:space="0" w:color="auto"/>
        <w:right w:val="none" w:sz="0" w:space="0" w:color="auto"/>
      </w:divBdr>
    </w:div>
    <w:div w:id="1269197517">
      <w:bodyDiv w:val="1"/>
      <w:marLeft w:val="0"/>
      <w:marRight w:val="0"/>
      <w:marTop w:val="0"/>
      <w:marBottom w:val="0"/>
      <w:divBdr>
        <w:top w:val="none" w:sz="0" w:space="0" w:color="auto"/>
        <w:left w:val="none" w:sz="0" w:space="0" w:color="auto"/>
        <w:bottom w:val="none" w:sz="0" w:space="0" w:color="auto"/>
        <w:right w:val="none" w:sz="0" w:space="0" w:color="auto"/>
      </w:divBdr>
    </w:div>
    <w:div w:id="1293633691">
      <w:bodyDiv w:val="1"/>
      <w:marLeft w:val="0"/>
      <w:marRight w:val="0"/>
      <w:marTop w:val="0"/>
      <w:marBottom w:val="0"/>
      <w:divBdr>
        <w:top w:val="none" w:sz="0" w:space="0" w:color="auto"/>
        <w:left w:val="none" w:sz="0" w:space="0" w:color="auto"/>
        <w:bottom w:val="none" w:sz="0" w:space="0" w:color="auto"/>
        <w:right w:val="none" w:sz="0" w:space="0" w:color="auto"/>
      </w:divBdr>
    </w:div>
    <w:div w:id="1419060627">
      <w:bodyDiv w:val="1"/>
      <w:marLeft w:val="0"/>
      <w:marRight w:val="0"/>
      <w:marTop w:val="0"/>
      <w:marBottom w:val="0"/>
      <w:divBdr>
        <w:top w:val="none" w:sz="0" w:space="0" w:color="auto"/>
        <w:left w:val="none" w:sz="0" w:space="0" w:color="auto"/>
        <w:bottom w:val="none" w:sz="0" w:space="0" w:color="auto"/>
        <w:right w:val="none" w:sz="0" w:space="0" w:color="auto"/>
      </w:divBdr>
    </w:div>
    <w:div w:id="1430277437">
      <w:bodyDiv w:val="1"/>
      <w:marLeft w:val="0"/>
      <w:marRight w:val="0"/>
      <w:marTop w:val="0"/>
      <w:marBottom w:val="0"/>
      <w:divBdr>
        <w:top w:val="none" w:sz="0" w:space="0" w:color="auto"/>
        <w:left w:val="none" w:sz="0" w:space="0" w:color="auto"/>
        <w:bottom w:val="none" w:sz="0" w:space="0" w:color="auto"/>
        <w:right w:val="none" w:sz="0" w:space="0" w:color="auto"/>
      </w:divBdr>
    </w:div>
    <w:div w:id="1436099174">
      <w:bodyDiv w:val="1"/>
      <w:marLeft w:val="0"/>
      <w:marRight w:val="0"/>
      <w:marTop w:val="0"/>
      <w:marBottom w:val="0"/>
      <w:divBdr>
        <w:top w:val="none" w:sz="0" w:space="0" w:color="auto"/>
        <w:left w:val="none" w:sz="0" w:space="0" w:color="auto"/>
        <w:bottom w:val="none" w:sz="0" w:space="0" w:color="auto"/>
        <w:right w:val="none" w:sz="0" w:space="0" w:color="auto"/>
      </w:divBdr>
    </w:div>
    <w:div w:id="1455715460">
      <w:bodyDiv w:val="1"/>
      <w:marLeft w:val="0"/>
      <w:marRight w:val="0"/>
      <w:marTop w:val="0"/>
      <w:marBottom w:val="0"/>
      <w:divBdr>
        <w:top w:val="none" w:sz="0" w:space="0" w:color="auto"/>
        <w:left w:val="none" w:sz="0" w:space="0" w:color="auto"/>
        <w:bottom w:val="none" w:sz="0" w:space="0" w:color="auto"/>
        <w:right w:val="none" w:sz="0" w:space="0" w:color="auto"/>
      </w:divBdr>
    </w:div>
    <w:div w:id="1482699059">
      <w:bodyDiv w:val="1"/>
      <w:marLeft w:val="0"/>
      <w:marRight w:val="0"/>
      <w:marTop w:val="0"/>
      <w:marBottom w:val="0"/>
      <w:divBdr>
        <w:top w:val="none" w:sz="0" w:space="0" w:color="auto"/>
        <w:left w:val="none" w:sz="0" w:space="0" w:color="auto"/>
        <w:bottom w:val="none" w:sz="0" w:space="0" w:color="auto"/>
        <w:right w:val="none" w:sz="0" w:space="0" w:color="auto"/>
      </w:divBdr>
    </w:div>
    <w:div w:id="1520972489">
      <w:bodyDiv w:val="1"/>
      <w:marLeft w:val="0"/>
      <w:marRight w:val="0"/>
      <w:marTop w:val="0"/>
      <w:marBottom w:val="0"/>
      <w:divBdr>
        <w:top w:val="none" w:sz="0" w:space="0" w:color="auto"/>
        <w:left w:val="none" w:sz="0" w:space="0" w:color="auto"/>
        <w:bottom w:val="none" w:sz="0" w:space="0" w:color="auto"/>
        <w:right w:val="none" w:sz="0" w:space="0" w:color="auto"/>
      </w:divBdr>
    </w:div>
    <w:div w:id="1674379462">
      <w:bodyDiv w:val="1"/>
      <w:marLeft w:val="0"/>
      <w:marRight w:val="0"/>
      <w:marTop w:val="0"/>
      <w:marBottom w:val="0"/>
      <w:divBdr>
        <w:top w:val="none" w:sz="0" w:space="0" w:color="auto"/>
        <w:left w:val="none" w:sz="0" w:space="0" w:color="auto"/>
        <w:bottom w:val="none" w:sz="0" w:space="0" w:color="auto"/>
        <w:right w:val="none" w:sz="0" w:space="0" w:color="auto"/>
      </w:divBdr>
    </w:div>
    <w:div w:id="1692368433">
      <w:bodyDiv w:val="1"/>
      <w:marLeft w:val="0"/>
      <w:marRight w:val="0"/>
      <w:marTop w:val="0"/>
      <w:marBottom w:val="0"/>
      <w:divBdr>
        <w:top w:val="none" w:sz="0" w:space="0" w:color="auto"/>
        <w:left w:val="none" w:sz="0" w:space="0" w:color="auto"/>
        <w:bottom w:val="none" w:sz="0" w:space="0" w:color="auto"/>
        <w:right w:val="none" w:sz="0" w:space="0" w:color="auto"/>
      </w:divBdr>
    </w:div>
    <w:div w:id="1726179889">
      <w:bodyDiv w:val="1"/>
      <w:marLeft w:val="0"/>
      <w:marRight w:val="0"/>
      <w:marTop w:val="0"/>
      <w:marBottom w:val="0"/>
      <w:divBdr>
        <w:top w:val="none" w:sz="0" w:space="0" w:color="auto"/>
        <w:left w:val="none" w:sz="0" w:space="0" w:color="auto"/>
        <w:bottom w:val="none" w:sz="0" w:space="0" w:color="auto"/>
        <w:right w:val="none" w:sz="0" w:space="0" w:color="auto"/>
      </w:divBdr>
    </w:div>
    <w:div w:id="1759015917">
      <w:bodyDiv w:val="1"/>
      <w:marLeft w:val="0"/>
      <w:marRight w:val="0"/>
      <w:marTop w:val="0"/>
      <w:marBottom w:val="0"/>
      <w:divBdr>
        <w:top w:val="none" w:sz="0" w:space="0" w:color="auto"/>
        <w:left w:val="none" w:sz="0" w:space="0" w:color="auto"/>
        <w:bottom w:val="none" w:sz="0" w:space="0" w:color="auto"/>
        <w:right w:val="none" w:sz="0" w:space="0" w:color="auto"/>
      </w:divBdr>
    </w:div>
    <w:div w:id="1857619197">
      <w:bodyDiv w:val="1"/>
      <w:marLeft w:val="0"/>
      <w:marRight w:val="0"/>
      <w:marTop w:val="0"/>
      <w:marBottom w:val="0"/>
      <w:divBdr>
        <w:top w:val="none" w:sz="0" w:space="0" w:color="auto"/>
        <w:left w:val="none" w:sz="0" w:space="0" w:color="auto"/>
        <w:bottom w:val="none" w:sz="0" w:space="0" w:color="auto"/>
        <w:right w:val="none" w:sz="0" w:space="0" w:color="auto"/>
      </w:divBdr>
    </w:div>
    <w:div w:id="1875459138">
      <w:bodyDiv w:val="1"/>
      <w:marLeft w:val="0"/>
      <w:marRight w:val="0"/>
      <w:marTop w:val="0"/>
      <w:marBottom w:val="0"/>
      <w:divBdr>
        <w:top w:val="none" w:sz="0" w:space="0" w:color="auto"/>
        <w:left w:val="none" w:sz="0" w:space="0" w:color="auto"/>
        <w:bottom w:val="none" w:sz="0" w:space="0" w:color="auto"/>
        <w:right w:val="none" w:sz="0" w:space="0" w:color="auto"/>
      </w:divBdr>
    </w:div>
    <w:div w:id="1958246306">
      <w:bodyDiv w:val="1"/>
      <w:marLeft w:val="0"/>
      <w:marRight w:val="0"/>
      <w:marTop w:val="0"/>
      <w:marBottom w:val="0"/>
      <w:divBdr>
        <w:top w:val="none" w:sz="0" w:space="0" w:color="auto"/>
        <w:left w:val="none" w:sz="0" w:space="0" w:color="auto"/>
        <w:bottom w:val="none" w:sz="0" w:space="0" w:color="auto"/>
        <w:right w:val="none" w:sz="0" w:space="0" w:color="auto"/>
      </w:divBdr>
    </w:div>
    <w:div w:id="1995838039">
      <w:bodyDiv w:val="1"/>
      <w:marLeft w:val="0"/>
      <w:marRight w:val="0"/>
      <w:marTop w:val="0"/>
      <w:marBottom w:val="0"/>
      <w:divBdr>
        <w:top w:val="none" w:sz="0" w:space="0" w:color="auto"/>
        <w:left w:val="none" w:sz="0" w:space="0" w:color="auto"/>
        <w:bottom w:val="none" w:sz="0" w:space="0" w:color="auto"/>
        <w:right w:val="none" w:sz="0" w:space="0" w:color="auto"/>
      </w:divBdr>
    </w:div>
    <w:div w:id="2036617547">
      <w:bodyDiv w:val="1"/>
      <w:marLeft w:val="0"/>
      <w:marRight w:val="0"/>
      <w:marTop w:val="0"/>
      <w:marBottom w:val="0"/>
      <w:divBdr>
        <w:top w:val="none" w:sz="0" w:space="0" w:color="auto"/>
        <w:left w:val="none" w:sz="0" w:space="0" w:color="auto"/>
        <w:bottom w:val="none" w:sz="0" w:space="0" w:color="auto"/>
        <w:right w:val="none" w:sz="0" w:space="0" w:color="auto"/>
      </w:divBdr>
    </w:div>
    <w:div w:id="2084527640">
      <w:bodyDiv w:val="1"/>
      <w:marLeft w:val="0"/>
      <w:marRight w:val="0"/>
      <w:marTop w:val="0"/>
      <w:marBottom w:val="0"/>
      <w:divBdr>
        <w:top w:val="none" w:sz="0" w:space="0" w:color="auto"/>
        <w:left w:val="none" w:sz="0" w:space="0" w:color="auto"/>
        <w:bottom w:val="none" w:sz="0" w:space="0" w:color="auto"/>
        <w:right w:val="none" w:sz="0" w:space="0" w:color="auto"/>
      </w:divBdr>
    </w:div>
    <w:div w:id="213425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sdl.thutuchanhchinh.vn/hochiminh/Pages/chitiet-tthc.aspx?ItemID=443749" TargetMode="External"/><Relationship Id="rId18" Type="http://schemas.openxmlformats.org/officeDocument/2006/relationships/hyperlink" Target="http://csdl.thutuchanhchinh.vn/hochiminh/Pages/chitiet-tthc.aspx?ItemID=44357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sdl.thutuchanhchinh.vn/hochiminh/Pages/chitiet-tthc.aspx?ItemID=443740" TargetMode="External"/><Relationship Id="rId17" Type="http://schemas.openxmlformats.org/officeDocument/2006/relationships/hyperlink" Target="http://csdl.thutuchanhchinh.vn/hochiminh/Pages/chitiet-tthc.aspx?ItemID=443570" TargetMode="External"/><Relationship Id="rId2" Type="http://schemas.openxmlformats.org/officeDocument/2006/relationships/customXml" Target="../customXml/item2.xml"/><Relationship Id="rId16" Type="http://schemas.openxmlformats.org/officeDocument/2006/relationships/hyperlink" Target="http://csdl.thutuchanhchinh.vn/hochiminh/Pages/chitiet-tthc.aspx?ItemID=4435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dl.thutuchanhchinh.vn/hochiminh/Pages/chitiet-tthc.aspx?ItemID=443737" TargetMode="External"/><Relationship Id="rId5" Type="http://schemas.microsoft.com/office/2007/relationships/stylesWithEffects" Target="stylesWithEffects.xml"/><Relationship Id="rId15" Type="http://schemas.openxmlformats.org/officeDocument/2006/relationships/hyperlink" Target="http://csdl.thutuchanhchinh.vn/hochiminh/Pages/chitiet-tthc.aspx?ItemID=443561" TargetMode="External"/><Relationship Id="rId10" Type="http://schemas.openxmlformats.org/officeDocument/2006/relationships/hyperlink" Target="http://csdl.thutuchanhchinh.vn/hochiminh/Pages/chitiet-tthc.aspx?ItemID=443736" TargetMode="External"/><Relationship Id="rId19" Type="http://schemas.openxmlformats.org/officeDocument/2006/relationships/hyperlink" Target="http://csdl.thutuchanhchinh.vn/hochiminh/Pages/chitiet-tthc.aspx?ItemID=44357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sdl.thutuchanhchinh.vn/hochiminh/Pages/chitiet-tthc.aspx?ItemID=4437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5AgQdODc+2UBlNZ9lRItucGnQ==">CgMxLjAyCGguZ2pkZ3hzOAByITFUd3EzMDBmdVFCdm9mdjhQVG1xMWFSR05pRlVzdlhNNw==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F15247-73BE-4073-812D-FAEF32F6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Tú Trinh</dc:creator>
  <cp:lastModifiedBy>Nguyễn Thị Tú Trinh</cp:lastModifiedBy>
  <cp:revision>4</cp:revision>
  <cp:lastPrinted>2023-07-05T07:57:00Z</cp:lastPrinted>
  <dcterms:created xsi:type="dcterms:W3CDTF">2023-07-05T11:40:00Z</dcterms:created>
  <dcterms:modified xsi:type="dcterms:W3CDTF">2023-07-06T03:23:00Z</dcterms:modified>
</cp:coreProperties>
</file>